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Lines="0" w:afterLines="0" w:line="500" w:lineRule="exact"/>
        <w:jc w:val="center"/>
        <w:textAlignment w:val="auto"/>
        <w:outlineLvl w:val="0"/>
        <w:rPr>
          <w:rFonts w:hint="eastAsia" w:ascii="方正兰亭中黑_GBK" w:hAnsi="方正兰亭中黑_GBK" w:eastAsia="方正兰亭中黑_GBK"/>
          <w:sz w:val="36"/>
          <w:lang w:val="en-US" w:eastAsia="zh-CN"/>
        </w:rPr>
      </w:pPr>
      <w:bookmarkStart w:id="0" w:name="_Toc12501_WPSOffice_Level1"/>
      <w:bookmarkStart w:id="1" w:name="_Toc28040_WPSOffice_Level1"/>
      <w:bookmarkStart w:id="2" w:name="_Toc1059"/>
      <w:bookmarkStart w:id="3" w:name="_Toc16215_WPSOffice_Level1"/>
      <w:bookmarkStart w:id="4" w:name="_Toc18264"/>
      <w:r>
        <w:rPr>
          <w:rFonts w:hint="eastAsia" w:ascii="方正兰亭中黑_GBK" w:hAnsi="方正兰亭中黑_GBK" w:eastAsia="方正兰亭中黑_GBK"/>
          <w:sz w:val="36"/>
          <w:lang w:val="en-US" w:eastAsia="zh-CN"/>
        </w:rPr>
        <w:t>学科创建篇</w:t>
      </w:r>
      <w:bookmarkEnd w:id="0"/>
      <w:bookmarkEnd w:id="1"/>
      <w:bookmarkEnd w:id="2"/>
      <w:bookmarkEnd w:id="3"/>
      <w:bookmarkEnd w:id="4"/>
    </w:p>
    <w:p>
      <w:pPr>
        <w:widowControl w:val="0"/>
        <w:spacing w:beforeLines="0" w:afterLines="0" w:line="500" w:lineRule="exact"/>
        <w:jc w:val="center"/>
        <w:outlineLvl w:val="0"/>
        <w:rPr>
          <w:rFonts w:hint="eastAsia" w:ascii="方正小标宋_GBK" w:hAnsi="方正小标宋_GBK" w:eastAsia="方正小标宋_GBK"/>
          <w:sz w:val="36"/>
          <w:lang w:val="en-US" w:eastAsia="zh-CN"/>
        </w:rPr>
      </w:pPr>
    </w:p>
    <w:p>
      <w:pPr>
        <w:keepNext w:val="0"/>
        <w:keepLines w:val="0"/>
        <w:pageBreakBefore w:val="0"/>
        <w:widowControl w:val="0"/>
        <w:kinsoku/>
        <w:wordWrap/>
        <w:overflowPunct/>
        <w:topLinePunct w:val="0"/>
        <w:autoSpaceDE/>
        <w:autoSpaceDN/>
        <w:bidi w:val="0"/>
        <w:adjustRightInd/>
        <w:snapToGrid/>
        <w:spacing w:beforeLines="0" w:afterLines="0" w:line="500" w:lineRule="exact"/>
        <w:jc w:val="center"/>
        <w:textAlignment w:val="auto"/>
        <w:outlineLvl w:val="0"/>
        <w:rPr>
          <w:rFonts w:hint="eastAsia" w:ascii="方正小标宋_GBK" w:hAnsi="方正小标宋_GBK" w:eastAsia="方正小标宋_GBK"/>
          <w:sz w:val="36"/>
          <w:lang w:val="en-US" w:eastAsia="zh-CN"/>
        </w:rPr>
      </w:pPr>
      <w:bookmarkStart w:id="5" w:name="_Toc3720_WPSOffice_Level1"/>
      <w:bookmarkStart w:id="6" w:name="_Toc26025_WPSOffice_Level1"/>
      <w:bookmarkStart w:id="7" w:name="_Toc8116"/>
      <w:bookmarkStart w:id="8" w:name="_Toc10328"/>
      <w:bookmarkStart w:id="9" w:name="_Toc25547_WPSOffice_Level1"/>
      <w:r>
        <w:rPr>
          <w:rFonts w:hint="eastAsia" w:ascii="方正小标宋_GBK" w:hAnsi="方正小标宋_GBK" w:eastAsia="方正小标宋_GBK"/>
          <w:sz w:val="36"/>
          <w:lang w:val="en-US" w:eastAsia="zh-CN"/>
        </w:rPr>
        <w:t>人体解剖学教研室——项士孝教授</w:t>
      </w:r>
      <w:bookmarkEnd w:id="5"/>
      <w:bookmarkEnd w:id="6"/>
      <w:bookmarkEnd w:id="7"/>
      <w:bookmarkEnd w:id="8"/>
      <w:bookmarkEnd w:id="9"/>
    </w:p>
    <w:p>
      <w:pPr>
        <w:widowControl w:val="0"/>
        <w:spacing w:beforeLines="0" w:afterLines="0" w:line="500" w:lineRule="exact"/>
        <w:ind w:firstLine="480" w:firstLineChars="200"/>
        <w:jc w:val="center"/>
        <w:outlineLvl w:val="0"/>
        <w:rPr>
          <w:rFonts w:hint="eastAsia" w:ascii="仿宋" w:hAnsi="仿宋" w:eastAsia="仿宋"/>
          <w:sz w:val="24"/>
          <w:lang w:val="en-US" w:eastAsia="zh-CN"/>
        </w:rPr>
      </w:pPr>
    </w:p>
    <w:p>
      <w:pPr>
        <w:keepNext w:val="0"/>
        <w:keepLines w:val="0"/>
        <w:pageBreakBefore w:val="0"/>
        <w:widowControl/>
        <w:kinsoku/>
        <w:wordWrap/>
        <w:overflowPunct/>
        <w:topLinePunct w:val="0"/>
        <w:autoSpaceDE/>
        <w:autoSpaceDN/>
        <w:bidi w:val="0"/>
        <w:adjustRightInd w:val="0"/>
        <w:snapToGrid w:val="0"/>
        <w:spacing w:beforeLines="0" w:afterLines="0" w:line="500" w:lineRule="exact"/>
        <w:ind w:firstLine="720" w:firstLineChars="200"/>
        <w:textAlignment w:val="auto"/>
        <w:rPr>
          <w:rFonts w:hint="eastAsia" w:ascii="仿宋" w:hAnsi="仿宋" w:eastAsia="仿宋"/>
          <w:color w:val="000000"/>
          <w:sz w:val="24"/>
          <w:shd w:val="clear" w:color="auto" w:fill="FFFFFF"/>
        </w:rPr>
      </w:pPr>
      <w:bookmarkStart w:id="97" w:name="_GoBack"/>
      <w:r>
        <w:rPr>
          <w:rFonts w:hint="default" w:ascii="方正小标宋_GBK" w:hAnsi="方正小标宋_GBK" w:eastAsia="方正小标宋_GBK"/>
          <w:sz w:val="36"/>
          <w:lang w:val="en-US" w:eastAsia="zh-CN"/>
        </w:rPr>
        <w:drawing>
          <wp:anchor distT="0" distB="0" distL="114300" distR="114300" simplePos="0" relativeHeight="251659264" behindDoc="1" locked="0" layoutInCell="1" allowOverlap="1">
            <wp:simplePos x="0" y="0"/>
            <wp:positionH relativeFrom="column">
              <wp:posOffset>66040</wp:posOffset>
            </wp:positionH>
            <wp:positionV relativeFrom="paragraph">
              <wp:posOffset>226695</wp:posOffset>
            </wp:positionV>
            <wp:extent cx="2008505" cy="2912110"/>
            <wp:effectExtent l="0" t="0" r="10795" b="2540"/>
            <wp:wrapTight wrapText="bothSides">
              <wp:wrapPolygon>
                <wp:start x="0" y="0"/>
                <wp:lineTo x="0" y="21478"/>
                <wp:lineTo x="21306" y="21478"/>
                <wp:lineTo x="21306" y="0"/>
                <wp:lineTo x="0" y="0"/>
              </wp:wrapPolygon>
            </wp:wrapTight>
            <wp:docPr id="1" name="图片 1" descr="E:\解剖重点学科照片\一.历史沿革\项士孝教授.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解剖重点学科照片\一.历史沿革\项士孝教授.png"/>
                    <pic:cNvPicPr>
                      <a:picLocks noChangeAspect="1"/>
                    </pic:cNvPicPr>
                  </pic:nvPicPr>
                  <pic:blipFill>
                    <a:blip r:embed="rId5"/>
                    <a:stretch>
                      <a:fillRect/>
                    </a:stretch>
                  </pic:blipFill>
                  <pic:spPr>
                    <a:xfrm>
                      <a:off x="0" y="0"/>
                      <a:ext cx="2008505" cy="2912110"/>
                    </a:xfrm>
                    <a:prstGeom prst="rect">
                      <a:avLst/>
                    </a:prstGeom>
                    <a:noFill/>
                    <a:ln>
                      <a:noFill/>
                    </a:ln>
                  </pic:spPr>
                </pic:pic>
              </a:graphicData>
            </a:graphic>
          </wp:anchor>
        </w:drawing>
      </w:r>
      <w:bookmarkEnd w:id="97"/>
      <w:r>
        <w:rPr>
          <w:rFonts w:hint="eastAsia" w:ascii="仿宋" w:hAnsi="仿宋" w:eastAsia="仿宋"/>
          <w:sz w:val="24"/>
        </w:rPr>
        <w:fldChar w:fldCharType="begin"/>
      </w:r>
      <w:r>
        <w:rPr>
          <w:rFonts w:hint="eastAsia" w:ascii="仿宋" w:hAnsi="仿宋" w:eastAsia="仿宋"/>
          <w:sz w:val="24"/>
        </w:rPr>
        <w:instrText xml:space="preserve"> HYPERLINK "https://baike.baidu.com/item/%E9%A1%B9%E5%A3%AB%E5%AD%9D?fromModule=lemma_inlink" \t "https://baike.baidu.com/item/%E9%A1%B9%E5%A3%AB%E5%AD%9D/_blank" </w:instrText>
      </w:r>
      <w:r>
        <w:rPr>
          <w:rFonts w:hint="eastAsia" w:ascii="仿宋" w:hAnsi="仿宋" w:eastAsia="仿宋"/>
          <w:sz w:val="24"/>
        </w:rPr>
        <w:fldChar w:fldCharType="separate"/>
      </w:r>
      <w:r>
        <w:rPr>
          <w:rFonts w:hint="eastAsia" w:ascii="仿宋" w:hAnsi="仿宋" w:eastAsia="仿宋"/>
          <w:color w:val="000000"/>
          <w:sz w:val="24"/>
          <w:shd w:val="clear" w:color="auto" w:fill="FFFFFF"/>
        </w:rPr>
        <w:t>项士孝</w:t>
      </w:r>
      <w:r>
        <w:rPr>
          <w:rFonts w:hint="eastAsia" w:ascii="仿宋" w:hAnsi="仿宋" w:eastAsia="仿宋"/>
          <w:color w:val="000000"/>
          <w:sz w:val="24"/>
          <w:shd w:val="clear" w:color="auto" w:fill="FFFFFF"/>
        </w:rPr>
        <w:fldChar w:fldCharType="end"/>
      </w:r>
      <w:r>
        <w:rPr>
          <w:rFonts w:hint="eastAsia" w:ascii="仿宋" w:hAnsi="仿宋" w:eastAsia="仿宋"/>
          <w:color w:val="000000"/>
          <w:sz w:val="24"/>
          <w:shd w:val="clear" w:color="auto" w:fill="FFFFFF"/>
        </w:rPr>
        <w:t>，男，（1917~1991），安徽省黟县人。人体解剖学教授，第六届全国人民代表大会代表。中国共产党党员，中国民主同盟盟员。1945年毕业于国立同济大学医学院。1950年获瑞士巴塞尔大学医学院医学博士学位。1951年初回国，历任上海同济医学院解剖学副教授，中南同济医学院/武汉医学院解剖学副教授，武汉医学院郧阳分院（湖北医药学院前身）解剖学副教授，教授。1965年底任武汉医学院郧阳分院副院长，负责在鄂西北山区创建武汉医学院郧阳分院。参与重建中国解剖学会和筹建中国解剖学会武汉分会。曾任中国野人考察研究会主席团成员及鄂西北分会主任委员，中国民主同盟十堰市主委。</w:t>
      </w:r>
    </w:p>
    <w:p>
      <w:pPr>
        <w:keepNext w:val="0"/>
        <w:keepLines w:val="0"/>
        <w:pageBreakBefore w:val="0"/>
        <w:widowControl/>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 w:hAnsi="仿宋" w:eastAsia="仿宋"/>
          <w:color w:val="000000"/>
          <w:sz w:val="24"/>
          <w:shd w:val="clear" w:color="auto" w:fill="FFFFFF"/>
        </w:rPr>
      </w:pPr>
      <w:r>
        <w:rPr>
          <w:rFonts w:hint="eastAsia" w:ascii="仿宋" w:hAnsi="仿宋" w:eastAsia="仿宋"/>
          <w:color w:val="000000"/>
          <w:sz w:val="24"/>
          <w:shd w:val="clear" w:color="auto" w:fill="FFFFFF"/>
        </w:rPr>
        <w:t>人物简介：项士孝教授毕生致力于祖国的医学教育事业，长期从事医学教育、科研和开拓工作。早年在抗战的艰难岁月里，追随同济大学医学院迁移于云南、四川等地，历尽辛苦，辗转求学。 毕业后在母校任教解剖学。1948年到瑞士巴塞尔大学医学院从事神经解剖学研究。获博士学位后不久，于1951年初从瑞士辗转回到上海母校工作，投身于新中国的医学教育事业。任上海同济医学院解剖学副教授，兼浙江医学院神经解剖学教授。同年秋天为支援和开发内地医疗卫生与医学教育事业，参与筹建中南同济医学院（武汉医学院，现为</w:t>
      </w:r>
      <w:r>
        <w:rPr>
          <w:rFonts w:hint="eastAsia" w:ascii="仿宋" w:hAnsi="仿宋" w:eastAsia="仿宋"/>
          <w:sz w:val="24"/>
        </w:rPr>
        <w:fldChar w:fldCharType="begin"/>
      </w:r>
      <w:r>
        <w:rPr>
          <w:rFonts w:hint="eastAsia" w:ascii="仿宋" w:hAnsi="仿宋" w:eastAsia="仿宋"/>
          <w:sz w:val="24"/>
        </w:rPr>
        <w:instrText xml:space="preserve"> HYPERLINK "https://baike.baidu.com/item/%E5%8D%8E%E4%B8%AD%E7%A7%91%E6%8A%80%E5%A4%A7%E5%AD%A6%E5%90%8C%E6%B5%8E%E5%8C%BB%E5%AD%A6%E9%99%A2?fromModule=lemma_inlink" \t "https://baike.baidu.com/item/%E9%A1%B9%E5%A3%AB%E5%AD%9D/_blank" </w:instrText>
      </w:r>
      <w:r>
        <w:rPr>
          <w:rFonts w:hint="eastAsia" w:ascii="仿宋" w:hAnsi="仿宋" w:eastAsia="仿宋"/>
          <w:sz w:val="24"/>
        </w:rPr>
        <w:fldChar w:fldCharType="separate"/>
      </w:r>
      <w:r>
        <w:rPr>
          <w:rFonts w:hint="eastAsia" w:ascii="仿宋" w:hAnsi="仿宋" w:eastAsia="仿宋"/>
          <w:color w:val="000000"/>
          <w:sz w:val="24"/>
          <w:shd w:val="clear" w:color="auto" w:fill="FFFFFF"/>
        </w:rPr>
        <w:t>华中科技大学同济医学院</w:t>
      </w:r>
      <w:r>
        <w:rPr>
          <w:rFonts w:hint="eastAsia" w:ascii="仿宋" w:hAnsi="仿宋" w:eastAsia="仿宋"/>
          <w:color w:val="000000"/>
          <w:sz w:val="24"/>
          <w:shd w:val="clear" w:color="auto" w:fill="FFFFFF"/>
        </w:rPr>
        <w:fldChar w:fldCharType="end"/>
      </w:r>
      <w:r>
        <w:rPr>
          <w:rFonts w:hint="eastAsia" w:ascii="仿宋" w:hAnsi="仿宋" w:eastAsia="仿宋"/>
          <w:color w:val="000000"/>
          <w:sz w:val="24"/>
          <w:shd w:val="clear" w:color="auto" w:fill="FFFFFF"/>
        </w:rPr>
        <w:t>），并于年底随学院迁到武汉。历任组织胚胎教研室主任，基础部副主任及教务处副处长，并兼任湖北医学院神经解剖学教授</w:t>
      </w:r>
      <w:bookmarkStart w:id="10" w:name="ref_3_2691923"/>
      <w:bookmarkStart w:id="11" w:name="ref_3"/>
      <w:r>
        <w:rPr>
          <w:rFonts w:hint="eastAsia" w:ascii="仿宋" w:hAnsi="仿宋" w:eastAsia="仿宋"/>
          <w:color w:val="000000"/>
          <w:sz w:val="24"/>
          <w:shd w:val="clear" w:color="auto" w:fill="FFFFFF"/>
        </w:rPr>
        <w:t>。自六十年代中期开始，项士孝教授又将全部精力献给了创建和发展鄂西北山区的医疗卫生和医学教育事业。1965年，为改变偏远地区缺医少药的落后状况，湖北省政府决定创办武汉医学院郧阳分院（现为</w:t>
      </w:r>
      <w:r>
        <w:rPr>
          <w:rFonts w:hint="eastAsia" w:ascii="仿宋" w:hAnsi="仿宋" w:eastAsia="仿宋"/>
          <w:color w:val="000000"/>
          <w:sz w:val="24"/>
          <w:shd w:val="clear" w:color="auto" w:fill="FFFFFF"/>
        </w:rPr>
        <w:fldChar w:fldCharType="begin"/>
      </w:r>
      <w:r>
        <w:rPr>
          <w:rFonts w:hint="eastAsia" w:ascii="仿宋" w:hAnsi="仿宋" w:eastAsia="仿宋"/>
          <w:color w:val="000000"/>
          <w:sz w:val="24"/>
          <w:shd w:val="clear" w:color="auto" w:fill="FFFFFF"/>
        </w:rPr>
        <w:instrText xml:space="preserve"> HYPERLINK "https://baike.baidu.com/item/%E6%B9%96%E5%8C%97%E5%8C%BB%E8%8D%AF%E5%AD%A6%E9%99%A2?fromModule=lemma_inlink" \t "https://baike.baidu.com/item/%E9%A1%B9%E5%A3%AB%E5%AD%9D/_blank" </w:instrText>
      </w:r>
      <w:r>
        <w:rPr>
          <w:rFonts w:hint="eastAsia" w:ascii="仿宋" w:hAnsi="仿宋" w:eastAsia="仿宋"/>
          <w:color w:val="000000"/>
          <w:sz w:val="24"/>
          <w:shd w:val="clear" w:color="auto" w:fill="FFFFFF"/>
        </w:rPr>
        <w:fldChar w:fldCharType="separate"/>
      </w:r>
      <w:r>
        <w:rPr>
          <w:rFonts w:hint="eastAsia" w:ascii="仿宋" w:hAnsi="仿宋" w:eastAsia="仿宋"/>
          <w:color w:val="000000"/>
          <w:sz w:val="24"/>
          <w:shd w:val="clear" w:color="auto" w:fill="FFFFFF"/>
        </w:rPr>
        <w:t>湖北医药学院</w:t>
      </w:r>
      <w:r>
        <w:rPr>
          <w:rFonts w:hint="eastAsia" w:ascii="仿宋" w:hAnsi="仿宋" w:eastAsia="仿宋"/>
          <w:color w:val="000000"/>
          <w:sz w:val="24"/>
          <w:shd w:val="clear" w:color="auto" w:fill="FFFFFF"/>
        </w:rPr>
        <w:fldChar w:fldCharType="end"/>
      </w:r>
      <w:r>
        <w:rPr>
          <w:rFonts w:hint="eastAsia" w:ascii="仿宋" w:hAnsi="仿宋" w:eastAsia="仿宋"/>
          <w:color w:val="000000"/>
          <w:sz w:val="24"/>
          <w:shd w:val="clear" w:color="auto" w:fill="FFFFFF"/>
        </w:rPr>
        <w:t>）。同年12月，上级任命项士孝教授为副院长（主持行政工作）带领从武汉医学院及其附属医院抽调的53名教职员工并携带家眷，来到交通极为不便生活十分艰苦的偏远山区郧县开展建院工作，一年后迁至十堰。项士孝教授和同事们一起白手起家，艰苦创业。随着学院的逐渐发展，还先后兼任解剖学科组组长、解剖组胚教研室主任、解剖教研室主任、基础部主任。曾任郧阳地区教育咨询委员会负责人。历时近三十年，为湖北医药学院的创建和发展，为鄂西北山区的医疗卫生和医学教育事业做出了杰出的贡献</w:t>
      </w:r>
      <w:bookmarkEnd w:id="10"/>
      <w:bookmarkEnd w:id="11"/>
      <w:r>
        <w:rPr>
          <w:rFonts w:hint="eastAsia" w:ascii="仿宋" w:hAnsi="仿宋" w:eastAsia="仿宋"/>
          <w:color w:val="000000"/>
          <w:sz w:val="24"/>
          <w:shd w:val="clear" w:color="auto" w:fill="FFFFFF"/>
        </w:rPr>
        <w:t> 。</w:t>
      </w:r>
    </w:p>
    <w:p>
      <w:pPr>
        <w:keepNext w:val="0"/>
        <w:keepLines w:val="0"/>
        <w:pageBreakBefore w:val="0"/>
        <w:widowControl/>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 w:hAnsi="仿宋" w:eastAsia="仿宋"/>
          <w:color w:val="000000"/>
          <w:sz w:val="24"/>
          <w:shd w:val="clear" w:color="auto" w:fill="FFFFFF"/>
        </w:rPr>
      </w:pPr>
      <w:r>
        <w:rPr>
          <w:rFonts w:hint="eastAsia" w:ascii="仿宋" w:hAnsi="仿宋" w:eastAsia="仿宋"/>
          <w:color w:val="000000"/>
          <w:sz w:val="24"/>
          <w:shd w:val="clear" w:color="auto" w:fill="FFFFFF"/>
        </w:rPr>
        <w:t>个人事迹：项士孝教授从事神经解剖学、解剖学和组织胚胎学教学与科研四十余年。1947年大学毕业不久就参与了</w:t>
      </w:r>
      <w:r>
        <w:rPr>
          <w:rFonts w:hint="eastAsia" w:ascii="仿宋" w:hAnsi="仿宋" w:eastAsia="仿宋"/>
          <w:color w:val="000000"/>
          <w:sz w:val="24"/>
          <w:shd w:val="clear" w:color="auto" w:fill="FFFFFF"/>
        </w:rPr>
        <w:fldChar w:fldCharType="begin"/>
      </w:r>
      <w:r>
        <w:rPr>
          <w:rFonts w:hint="eastAsia" w:ascii="仿宋" w:hAnsi="仿宋" w:eastAsia="仿宋"/>
          <w:color w:val="000000"/>
          <w:sz w:val="24"/>
          <w:shd w:val="clear" w:color="auto" w:fill="FFFFFF"/>
        </w:rPr>
        <w:instrText xml:space="preserve"> HYPERLINK "https://baike.baidu.com/item/%E4%B8%AD%E5%9B%BD%E8%A7%A3%E5%89%96%E5%AD%A6%E4%BC%9A?fromModule=lemma_inlink" \t "https://baike.baidu.com/item/%E9%A1%B9%E5%A3%AB%E5%AD%9D/_blank" </w:instrText>
      </w:r>
      <w:r>
        <w:rPr>
          <w:rFonts w:hint="eastAsia" w:ascii="仿宋" w:hAnsi="仿宋" w:eastAsia="仿宋"/>
          <w:color w:val="000000"/>
          <w:sz w:val="24"/>
          <w:shd w:val="clear" w:color="auto" w:fill="FFFFFF"/>
        </w:rPr>
        <w:fldChar w:fldCharType="separate"/>
      </w:r>
      <w:r>
        <w:rPr>
          <w:rFonts w:hint="eastAsia" w:ascii="仿宋" w:hAnsi="仿宋" w:eastAsia="仿宋"/>
          <w:color w:val="000000"/>
          <w:sz w:val="24"/>
          <w:shd w:val="clear" w:color="auto" w:fill="FFFFFF"/>
        </w:rPr>
        <w:t>中国解剖学会</w:t>
      </w:r>
      <w:r>
        <w:rPr>
          <w:rFonts w:hint="eastAsia" w:ascii="仿宋" w:hAnsi="仿宋" w:eastAsia="仿宋"/>
          <w:color w:val="000000"/>
          <w:sz w:val="24"/>
          <w:shd w:val="clear" w:color="auto" w:fill="FFFFFF"/>
        </w:rPr>
        <w:fldChar w:fldCharType="end"/>
      </w:r>
      <w:r>
        <w:rPr>
          <w:rFonts w:hint="eastAsia" w:ascii="仿宋" w:hAnsi="仿宋" w:eastAsia="仿宋"/>
          <w:color w:val="000000"/>
          <w:sz w:val="24"/>
          <w:shd w:val="clear" w:color="auto" w:fill="FFFFFF"/>
        </w:rPr>
        <w:t>的重建 。1948-1950年间，在瑞士巴塞尔大学医学院著名神经解剖学家Eugen Ludwig教授的指导下，著有《人第二对脊神经根的纤维数目与粗细》及《人脊神经纤维粗细的统计分析》等论文。回国后，率先成功建立了J. Klingler冻脑解剖法，发表于《解剖通讯（创刊号）》上，在国内推广，运用于教学和科研。1954年参与筹建中国解剖学会武汉分会（武汉解剖学会前身），曾任中国解剖学会武汉分会理事兼秘书。编写《神经解剖学讲义》，参与翻译《组织学》、《人体组织学和显微解剖学》等教科书。多次主持全国高级解剖师资培训工作，举办师资培训班培养医学教育人才。1965年起在湖北郧阳山区艰苦条件下建校和教学。针对地域特点从事有关地方性克丁病的研究。带队到房县、竹山等山区县为地方病患者进行治疗。曾担任中国野人考察研究会主席团成员和鄂西北分会主任委员，对神龙架林区“野人”进行了大量的考查和研究。</w:t>
      </w:r>
    </w:p>
    <w:p>
      <w:pPr>
        <w:keepNext w:val="0"/>
        <w:keepLines w:val="0"/>
        <w:pageBreakBefore w:val="0"/>
        <w:widowControl/>
        <w:kinsoku/>
        <w:wordWrap/>
        <w:overflowPunct/>
        <w:topLinePunct w:val="0"/>
        <w:autoSpaceDE/>
        <w:autoSpaceDN/>
        <w:bidi w:val="0"/>
        <w:adjustRightInd w:val="0"/>
        <w:snapToGrid w:val="0"/>
        <w:spacing w:beforeLines="0" w:afterLines="0" w:line="500" w:lineRule="exact"/>
        <w:ind w:firstLine="480" w:firstLineChars="200"/>
        <w:textAlignment w:val="auto"/>
        <w:rPr>
          <w:rFonts w:hint="eastAsia" w:ascii="仿宋" w:hAnsi="仿宋" w:eastAsia="仿宋"/>
          <w:color w:val="000000"/>
          <w:sz w:val="24"/>
          <w:shd w:val="clear" w:color="auto" w:fill="FFFFFF"/>
        </w:rPr>
      </w:pPr>
      <w:r>
        <w:rPr>
          <w:rFonts w:hint="eastAsia" w:ascii="仿宋" w:hAnsi="仿宋" w:eastAsia="仿宋"/>
          <w:color w:val="000000"/>
          <w:sz w:val="24"/>
          <w:shd w:val="clear" w:color="auto" w:fill="FFFFFF"/>
        </w:rPr>
        <w:t>1953年项士孝教授加入</w:t>
      </w:r>
      <w:r>
        <w:rPr>
          <w:rFonts w:hint="eastAsia" w:ascii="仿宋" w:hAnsi="仿宋" w:eastAsia="仿宋"/>
          <w:sz w:val="24"/>
        </w:rPr>
        <w:fldChar w:fldCharType="begin"/>
      </w:r>
      <w:r>
        <w:rPr>
          <w:rFonts w:hint="eastAsia" w:ascii="仿宋" w:hAnsi="仿宋" w:eastAsia="仿宋"/>
          <w:sz w:val="24"/>
        </w:rPr>
        <w:instrText xml:space="preserve"> HYPERLINK "https://baike.baidu.com/item/%E4%B8%AD%E5%9B%BD%E6%B0%91%E4%B8%BB%E5%90%8C%E7%9B%9F?fromModule=lemma_inlink" \t "https://baike.baidu.com/item/%E9%A1%B9%E5%A3%AB%E5%AD%9D/_blank" </w:instrText>
      </w:r>
      <w:r>
        <w:rPr>
          <w:rFonts w:hint="eastAsia" w:ascii="仿宋" w:hAnsi="仿宋" w:eastAsia="仿宋"/>
          <w:sz w:val="24"/>
        </w:rPr>
        <w:fldChar w:fldCharType="separate"/>
      </w:r>
      <w:r>
        <w:rPr>
          <w:rFonts w:hint="eastAsia" w:ascii="仿宋" w:hAnsi="仿宋" w:eastAsia="仿宋"/>
          <w:color w:val="000000"/>
          <w:sz w:val="24"/>
          <w:shd w:val="clear" w:color="auto" w:fill="FFFFFF"/>
        </w:rPr>
        <w:t>中国民主同盟</w:t>
      </w:r>
      <w:r>
        <w:rPr>
          <w:rFonts w:hint="eastAsia" w:ascii="仿宋" w:hAnsi="仿宋" w:eastAsia="仿宋"/>
          <w:color w:val="000000"/>
          <w:sz w:val="24"/>
          <w:shd w:val="clear" w:color="auto" w:fill="FFFFFF"/>
        </w:rPr>
        <w:fldChar w:fldCharType="end"/>
      </w:r>
      <w:r>
        <w:rPr>
          <w:rFonts w:hint="eastAsia" w:ascii="仿宋" w:hAnsi="仿宋" w:eastAsia="仿宋"/>
          <w:color w:val="000000"/>
          <w:sz w:val="24"/>
          <w:shd w:val="clear" w:color="auto" w:fill="FFFFFF"/>
        </w:rPr>
        <w:t>。为建立十堰市民盟基层组织，他多次向上级建议，几经协商，积极筹备，民盟十堰市支部委员会于1985年正式成立。并当选为第一届中国民主同盟十堰市主任委员。项士孝教授教书育人，精心指导培养年轻教师，为祖国的医学教育事业的发展培养了大批人才。“培桃育柳鲜花茂，济世活人雅誉尊”，这是郧阳地区文联为他执教四十年所赠诗句，是对他几十年教学生涯的真实概括。1983年被选为中华人民共和国第六届全国人民代表大会代表。1984年加入中国共产党。被誉为将毕生精力奉献给山区医学事业的著名医学家。</w:t>
      </w:r>
    </w:p>
    <w:p>
      <w:pPr>
        <w:keepNext w:val="0"/>
        <w:keepLines w:val="0"/>
        <w:pageBreakBefore w:val="0"/>
        <w:widowControl/>
        <w:kinsoku/>
        <w:wordWrap/>
        <w:overflowPunct/>
        <w:topLinePunct w:val="0"/>
        <w:autoSpaceDE/>
        <w:autoSpaceDN/>
        <w:bidi w:val="0"/>
        <w:spacing w:beforeLines="0" w:afterLines="0" w:line="500" w:lineRule="exact"/>
        <w:jc w:val="center"/>
        <w:textAlignment w:val="auto"/>
        <w:rPr>
          <w:rFonts w:hint="eastAsia" w:ascii="仿宋" w:hAnsi="仿宋" w:eastAsia="仿宋"/>
          <w:b/>
          <w:kern w:val="0"/>
          <w:sz w:val="24"/>
        </w:rPr>
      </w:pPr>
      <w:bookmarkStart w:id="12" w:name="_Toc30913_WPSOffice_Level2"/>
      <w:r>
        <w:rPr>
          <w:rFonts w:hint="eastAsia" w:ascii="仿宋" w:hAnsi="仿宋" w:eastAsia="仿宋"/>
          <w:b/>
          <w:kern w:val="0"/>
          <w:sz w:val="32"/>
        </w:rPr>
        <w:t>人体解剖学教研室简介</w:t>
      </w:r>
      <w:bookmarkEnd w:id="12"/>
    </w:p>
    <w:p>
      <w:pPr>
        <w:keepNext w:val="0"/>
        <w:keepLines w:val="0"/>
        <w:pageBreakBefore w:val="0"/>
        <w:widowControl/>
        <w:kinsoku/>
        <w:wordWrap/>
        <w:overflowPunct/>
        <w:topLinePunct w:val="0"/>
        <w:autoSpaceDE/>
        <w:autoSpaceDN/>
        <w:bidi w:val="0"/>
        <w:spacing w:beforeLines="0" w:afterLines="0" w:line="500" w:lineRule="exact"/>
        <w:ind w:firstLine="480" w:firstLineChars="200"/>
        <w:textAlignment w:val="auto"/>
        <w:rPr>
          <w:rFonts w:hint="eastAsia" w:ascii="仿宋" w:hAnsi="仿宋" w:eastAsia="仿宋"/>
          <w:sz w:val="24"/>
        </w:rPr>
      </w:pPr>
      <w:r>
        <w:rPr>
          <w:rFonts w:hint="eastAsia" w:ascii="仿宋" w:hAnsi="仿宋" w:eastAsia="仿宋"/>
          <w:sz w:val="24"/>
        </w:rPr>
        <w:t>人体解剖教研室于1966年学校建立之初成立，由瑞士归国博士项士孝教授任主任。先后由黄铁柱、柯尊记、张一飞、李文春、王汉琴、王配军、张正洪、陈龙菊、唐杰任主任。 1997年和2002年连续两次被评为省级优质课程，2001年和2006连续两次被评为省级重点学科，2003年被评为省级精品课程，2008年成为湖北省“楚天学者计划”设岗学科，并有“楚天学子”1人，楚天学者“讲座教授”1人。湖北教学名师一名，全国优秀教师一人。2021获湖北省基层优秀教学组织，2022被湖北省教育厅评为荆楚好老师荣誉称号。</w:t>
      </w:r>
      <w:r>
        <w:rPr>
          <w:rFonts w:hint="eastAsia" w:ascii="仿宋" w:hAnsi="仿宋" w:eastAsia="仿宋"/>
          <w:sz w:val="24"/>
        </w:rPr>
        <w:tab/>
      </w:r>
    </w:p>
    <w:p>
      <w:pPr>
        <w:keepNext w:val="0"/>
        <w:keepLines w:val="0"/>
        <w:pageBreakBefore w:val="0"/>
        <w:widowControl/>
        <w:kinsoku/>
        <w:wordWrap/>
        <w:overflowPunct/>
        <w:topLinePunct w:val="0"/>
        <w:autoSpaceDE/>
        <w:autoSpaceDN/>
        <w:bidi w:val="0"/>
        <w:spacing w:beforeLines="0" w:afterLines="0" w:line="500" w:lineRule="exact"/>
        <w:ind w:firstLine="482" w:firstLineChars="200"/>
        <w:textAlignment w:val="auto"/>
        <w:rPr>
          <w:rFonts w:hint="eastAsia" w:ascii="仿宋" w:hAnsi="仿宋" w:eastAsia="仿宋"/>
          <w:b/>
          <w:sz w:val="24"/>
        </w:rPr>
      </w:pPr>
      <w:bookmarkStart w:id="13" w:name="_Toc5075_WPSOffice_Level1"/>
      <w:bookmarkStart w:id="14" w:name="_Toc5865_WPSOffice_Level1"/>
      <w:bookmarkStart w:id="15" w:name="_Toc26428_WPSOffice_Level1"/>
      <w:bookmarkStart w:id="16" w:name="_Toc20228_WPSOffice_Level1"/>
      <w:r>
        <w:rPr>
          <w:rFonts w:hint="eastAsia" w:ascii="仿宋" w:hAnsi="仿宋" w:eastAsia="仿宋"/>
          <w:b/>
          <w:sz w:val="24"/>
        </w:rPr>
        <w:t>一、教研室工作职能</w:t>
      </w:r>
      <w:bookmarkEnd w:id="13"/>
      <w:bookmarkEnd w:id="14"/>
      <w:bookmarkEnd w:id="15"/>
      <w:bookmarkEnd w:id="16"/>
    </w:p>
    <w:p>
      <w:pPr>
        <w:keepNext w:val="0"/>
        <w:keepLines w:val="0"/>
        <w:pageBreakBefore w:val="0"/>
        <w:widowControl/>
        <w:kinsoku/>
        <w:wordWrap/>
        <w:overflowPunct/>
        <w:topLinePunct w:val="0"/>
        <w:autoSpaceDE/>
        <w:autoSpaceDN/>
        <w:bidi w:val="0"/>
        <w:spacing w:beforeLines="0" w:afterLines="0" w:line="500" w:lineRule="exact"/>
        <w:ind w:firstLine="480" w:firstLineChars="200"/>
        <w:textAlignment w:val="auto"/>
        <w:rPr>
          <w:rFonts w:hint="eastAsia" w:ascii="仿宋" w:hAnsi="仿宋" w:eastAsia="仿宋"/>
          <w:sz w:val="24"/>
        </w:rPr>
      </w:pPr>
      <w:r>
        <w:rPr>
          <w:rFonts w:hint="eastAsia" w:ascii="仿宋" w:hAnsi="仿宋" w:eastAsia="仿宋"/>
          <w:sz w:val="24"/>
        </w:rPr>
        <w:t>教研室主要承担各层次医学生解剖学教学和科研工作，为秦巴山区培养了大批医学人才。</w:t>
      </w:r>
    </w:p>
    <w:p>
      <w:pPr>
        <w:keepNext w:val="0"/>
        <w:keepLines w:val="0"/>
        <w:pageBreakBefore w:val="0"/>
        <w:widowControl/>
        <w:kinsoku/>
        <w:wordWrap/>
        <w:overflowPunct/>
        <w:topLinePunct w:val="0"/>
        <w:autoSpaceDE/>
        <w:autoSpaceDN/>
        <w:bidi w:val="0"/>
        <w:spacing w:beforeLines="0" w:afterLines="0" w:line="500" w:lineRule="exact"/>
        <w:ind w:firstLine="480" w:firstLineChars="200"/>
        <w:textAlignment w:val="auto"/>
        <w:rPr>
          <w:rFonts w:hint="eastAsia" w:ascii="仿宋" w:hAnsi="仿宋" w:eastAsia="仿宋"/>
          <w:sz w:val="24"/>
        </w:rPr>
      </w:pPr>
      <w:bookmarkStart w:id="17" w:name="_Toc12590_WPSOffice_Level2"/>
      <w:r>
        <w:rPr>
          <w:rFonts w:hint="eastAsia" w:ascii="仿宋" w:hAnsi="仿宋" w:eastAsia="仿宋"/>
          <w:sz w:val="24"/>
        </w:rPr>
        <w:t>（1）本科生、留学本科生教学</w:t>
      </w:r>
      <w:bookmarkEnd w:id="17"/>
    </w:p>
    <w:p>
      <w:pPr>
        <w:keepNext w:val="0"/>
        <w:keepLines w:val="0"/>
        <w:pageBreakBefore w:val="0"/>
        <w:widowControl/>
        <w:kinsoku/>
        <w:wordWrap/>
        <w:overflowPunct/>
        <w:topLinePunct w:val="0"/>
        <w:autoSpaceDE/>
        <w:autoSpaceDN/>
        <w:bidi w:val="0"/>
        <w:spacing w:beforeLines="0" w:afterLines="0" w:line="500" w:lineRule="exact"/>
        <w:ind w:firstLine="480" w:firstLineChars="200"/>
        <w:textAlignment w:val="auto"/>
        <w:rPr>
          <w:rFonts w:hint="eastAsia" w:ascii="仿宋" w:hAnsi="仿宋" w:eastAsia="仿宋"/>
          <w:sz w:val="24"/>
        </w:rPr>
      </w:pPr>
      <w:r>
        <w:rPr>
          <w:rFonts w:hint="eastAsia" w:ascii="仿宋" w:hAnsi="仿宋" w:eastAsia="仿宋"/>
          <w:sz w:val="24"/>
        </w:rPr>
        <w:t>本学科主要承担临床医学、麻醉学、口腔医学、医学检验、医学影像、护理学等本科生的教学任务，开设的必修课有：《系统解剖学》、《麻醉解剖学》、《口腔解剖学》、《人体断面解剖学》、《人体形态学》、《组织胚胎学》，开设的选修课有：《局部解剖学》。 《人体解剖学》课程2002年被评为湖北省优质课程，2003年被评为湖北省精品课程。2013年被评为湖北省精品资源共享课程，以及省级虚拟仿真实验教学中心立项建设单位。2023年《系统解剖学》评为国家一流线下课程。</w:t>
      </w:r>
    </w:p>
    <w:p>
      <w:pPr>
        <w:keepNext w:val="0"/>
        <w:keepLines w:val="0"/>
        <w:pageBreakBefore w:val="0"/>
        <w:widowControl/>
        <w:kinsoku/>
        <w:wordWrap/>
        <w:overflowPunct/>
        <w:topLinePunct w:val="0"/>
        <w:autoSpaceDE/>
        <w:autoSpaceDN/>
        <w:bidi w:val="0"/>
        <w:spacing w:beforeLines="0" w:afterLines="0" w:line="500" w:lineRule="exact"/>
        <w:ind w:firstLine="480" w:firstLineChars="200"/>
        <w:textAlignment w:val="auto"/>
        <w:rPr>
          <w:rFonts w:hint="eastAsia" w:ascii="仿宋" w:hAnsi="仿宋" w:eastAsia="仿宋"/>
          <w:sz w:val="24"/>
        </w:rPr>
      </w:pPr>
      <w:r>
        <w:rPr>
          <w:rFonts w:hint="eastAsia" w:ascii="仿宋" w:hAnsi="仿宋" w:eastAsia="仿宋"/>
          <w:sz w:val="24"/>
        </w:rPr>
        <w:t>本学科从2013年开始承担留学本科生的《Gray's anatomy 》的教学任务，从教学计划，大纲制定到学习目标的达成，本学科在师资培训，实验材料的准备等方面做到周密安排，准备充分。教学过程顺利，得到留学生的好评，到达预期目标。</w:t>
      </w:r>
    </w:p>
    <w:p>
      <w:pPr>
        <w:keepNext w:val="0"/>
        <w:keepLines w:val="0"/>
        <w:pageBreakBefore w:val="0"/>
        <w:widowControl/>
        <w:kinsoku/>
        <w:wordWrap/>
        <w:overflowPunct/>
        <w:topLinePunct w:val="0"/>
        <w:autoSpaceDE/>
        <w:autoSpaceDN/>
        <w:bidi w:val="0"/>
        <w:spacing w:beforeLines="0" w:afterLines="0" w:line="500" w:lineRule="exact"/>
        <w:ind w:firstLine="480" w:firstLineChars="200"/>
        <w:textAlignment w:val="auto"/>
        <w:rPr>
          <w:rFonts w:hint="eastAsia" w:ascii="仿宋" w:hAnsi="仿宋" w:eastAsia="仿宋"/>
          <w:sz w:val="24"/>
        </w:rPr>
      </w:pPr>
      <w:bookmarkStart w:id="18" w:name="_Toc22550_WPSOffice_Level2"/>
      <w:r>
        <w:rPr>
          <w:rFonts w:hint="eastAsia" w:ascii="仿宋" w:hAnsi="仿宋" w:eastAsia="仿宋"/>
          <w:sz w:val="24"/>
        </w:rPr>
        <w:t>（2）硕士研究生培养</w:t>
      </w:r>
      <w:bookmarkEnd w:id="18"/>
    </w:p>
    <w:p>
      <w:pPr>
        <w:keepNext w:val="0"/>
        <w:keepLines w:val="0"/>
        <w:pageBreakBefore w:val="0"/>
        <w:widowControl/>
        <w:kinsoku/>
        <w:wordWrap/>
        <w:overflowPunct/>
        <w:topLinePunct w:val="0"/>
        <w:autoSpaceDE/>
        <w:autoSpaceDN/>
        <w:bidi w:val="0"/>
        <w:spacing w:beforeLines="0" w:afterLines="0" w:line="500" w:lineRule="exact"/>
        <w:ind w:firstLine="480" w:firstLineChars="200"/>
        <w:textAlignment w:val="auto"/>
        <w:rPr>
          <w:rFonts w:hint="eastAsia" w:ascii="仿宋" w:hAnsi="仿宋" w:eastAsia="仿宋"/>
          <w:sz w:val="24"/>
        </w:rPr>
      </w:pPr>
      <w:r>
        <w:rPr>
          <w:rFonts w:hint="eastAsia" w:ascii="仿宋" w:hAnsi="仿宋" w:eastAsia="仿宋"/>
          <w:sz w:val="24"/>
        </w:rPr>
        <w:t>本学科6人担任硕士生导师，招收培养并毕业硕士研究生40余人。并承担我校硕士研究生和留学硕士研究生的《高级局部解剖学》的教学任务，教学效果良好。</w:t>
      </w:r>
    </w:p>
    <w:p>
      <w:pPr>
        <w:keepNext w:val="0"/>
        <w:keepLines w:val="0"/>
        <w:pageBreakBefore w:val="0"/>
        <w:widowControl/>
        <w:kinsoku/>
        <w:wordWrap/>
        <w:overflowPunct/>
        <w:topLinePunct w:val="0"/>
        <w:autoSpaceDE/>
        <w:autoSpaceDN/>
        <w:bidi w:val="0"/>
        <w:spacing w:beforeLines="0" w:afterLines="0" w:line="500" w:lineRule="exact"/>
        <w:ind w:firstLine="482" w:firstLineChars="200"/>
        <w:textAlignment w:val="auto"/>
        <w:rPr>
          <w:rFonts w:hint="eastAsia" w:ascii="仿宋" w:hAnsi="仿宋" w:eastAsia="仿宋"/>
          <w:b/>
          <w:sz w:val="24"/>
        </w:rPr>
      </w:pPr>
      <w:bookmarkStart w:id="19" w:name="_Toc18025_WPSOffice_Level1"/>
      <w:bookmarkStart w:id="20" w:name="_Toc28401_WPSOffice_Level1"/>
      <w:bookmarkStart w:id="21" w:name="_Toc3699_WPSOffice_Level1"/>
      <w:bookmarkStart w:id="22" w:name="_Toc32737_WPSOffice_Level1"/>
      <w:r>
        <w:rPr>
          <w:rFonts w:hint="eastAsia" w:ascii="仿宋" w:hAnsi="仿宋" w:eastAsia="仿宋"/>
          <w:b/>
          <w:sz w:val="24"/>
        </w:rPr>
        <w:t>二、师资力量</w:t>
      </w:r>
      <w:bookmarkEnd w:id="19"/>
      <w:bookmarkEnd w:id="20"/>
      <w:bookmarkEnd w:id="21"/>
      <w:bookmarkEnd w:id="22"/>
    </w:p>
    <w:p>
      <w:pPr>
        <w:keepNext w:val="0"/>
        <w:keepLines w:val="0"/>
        <w:pageBreakBefore w:val="0"/>
        <w:widowControl/>
        <w:kinsoku/>
        <w:wordWrap/>
        <w:overflowPunct/>
        <w:topLinePunct w:val="0"/>
        <w:autoSpaceDE/>
        <w:autoSpaceDN/>
        <w:bidi w:val="0"/>
        <w:spacing w:beforeLines="0" w:afterLines="0" w:line="500" w:lineRule="exact"/>
        <w:ind w:firstLine="480" w:firstLineChars="200"/>
        <w:textAlignment w:val="auto"/>
        <w:rPr>
          <w:rFonts w:hint="eastAsia" w:ascii="仿宋" w:hAnsi="仿宋" w:eastAsia="仿宋"/>
          <w:spacing w:val="6"/>
          <w:sz w:val="24"/>
        </w:rPr>
      </w:pPr>
      <w:r>
        <w:rPr>
          <w:rFonts w:hint="eastAsia" w:ascii="仿宋" w:hAnsi="仿宋" w:eastAsia="仿宋"/>
          <w:sz w:val="24"/>
        </w:rPr>
        <w:t>本学科</w:t>
      </w:r>
      <w:r>
        <w:rPr>
          <w:rFonts w:hint="eastAsia" w:ascii="仿宋" w:hAnsi="仿宋" w:eastAsia="仿宋"/>
          <w:spacing w:val="6"/>
          <w:sz w:val="24"/>
        </w:rPr>
        <w:t>共有专职教师21人，其中</w:t>
      </w:r>
      <w:r>
        <w:rPr>
          <w:rFonts w:hint="eastAsia" w:ascii="仿宋" w:hAnsi="仿宋" w:eastAsia="仿宋"/>
          <w:color w:val="000000"/>
          <w:spacing w:val="6"/>
          <w:kern w:val="0"/>
          <w:sz w:val="24"/>
        </w:rPr>
        <w:t>教授6人，副教授3人，讲师10人，助教2人。博士9人，</w:t>
      </w:r>
      <w:r>
        <w:rPr>
          <w:rFonts w:hint="eastAsia" w:ascii="仿宋" w:hAnsi="仿宋" w:eastAsia="仿宋"/>
          <w:spacing w:val="6"/>
          <w:sz w:val="24"/>
        </w:rPr>
        <w:t>90%以上的教师具有硕士及以上学位。师资队伍中以中青年教师为主体，近年来教研室重点加强对青年教师教学和科研能力的培养，形成了职称结构、学历结构、学缘结构良好的学术梯队，为教研室教学和科研工作奠定了良好的人力基础。实现了教学与科研的的相互促进，有利于学科的建设与学科的长期发展。六人担任湖北省解剖学会委员，一人担任中国神经生物学术委员会委员。</w:t>
      </w:r>
    </w:p>
    <w:p>
      <w:pPr>
        <w:keepNext w:val="0"/>
        <w:keepLines w:val="0"/>
        <w:pageBreakBefore w:val="0"/>
        <w:widowControl/>
        <w:kinsoku/>
        <w:wordWrap/>
        <w:overflowPunct/>
        <w:topLinePunct w:val="0"/>
        <w:autoSpaceDE/>
        <w:autoSpaceDN/>
        <w:bidi w:val="0"/>
        <w:spacing w:beforeLines="0" w:afterLines="0" w:line="500" w:lineRule="exact"/>
        <w:ind w:firstLine="480" w:firstLineChars="200"/>
        <w:textAlignment w:val="auto"/>
        <w:rPr>
          <w:rFonts w:hint="eastAsia" w:ascii="仿宋" w:hAnsi="仿宋" w:eastAsia="仿宋"/>
          <w:sz w:val="24"/>
        </w:rPr>
      </w:pPr>
      <w:r>
        <w:rPr>
          <w:rFonts w:hint="eastAsia" w:ascii="仿宋" w:hAnsi="仿宋" w:eastAsia="仿宋"/>
          <w:sz w:val="24"/>
        </w:rPr>
        <w:t>组织与器官生物力学研究是我学科的优势与特色领域。先后承担国家自然科学基金1项，湖北省科技厅、教育厅、卫生厅科研项目18项，其中重大项目3项；完成鉴定成果5项，其中国际领先水平1项，国际先进水平2项，国内领先水平4项。获十堰市科技进步一等奖1项，二等奖2项。本学科近五年发表学术论文60余篇，其中SCI收录11篇。出版学术专著、译著、教材5部。获省部级奖励4项，其他科研奖5项。鉴定成果4项。主持国家自然科学基金项目4项，承担省级科研项目25项，市级科研项目8项，校级科研项目34项。</w:t>
      </w:r>
    </w:p>
    <w:p>
      <w:pPr>
        <w:keepNext w:val="0"/>
        <w:keepLines w:val="0"/>
        <w:pageBreakBefore w:val="0"/>
        <w:widowControl/>
        <w:kinsoku/>
        <w:wordWrap/>
        <w:overflowPunct/>
        <w:topLinePunct w:val="0"/>
        <w:autoSpaceDE/>
        <w:autoSpaceDN/>
        <w:bidi w:val="0"/>
        <w:spacing w:beforeLines="0" w:afterLines="0" w:line="500" w:lineRule="exact"/>
        <w:ind w:firstLine="482" w:firstLineChars="200"/>
        <w:textAlignment w:val="auto"/>
        <w:rPr>
          <w:rFonts w:hint="eastAsia" w:ascii="仿宋" w:hAnsi="仿宋" w:eastAsia="仿宋"/>
          <w:b/>
          <w:sz w:val="24"/>
        </w:rPr>
      </w:pPr>
      <w:bookmarkStart w:id="23" w:name="_Toc25175_WPSOffice_Level1"/>
      <w:bookmarkStart w:id="24" w:name="_Toc22835_WPSOffice_Level1"/>
      <w:bookmarkStart w:id="25" w:name="_Toc29313_WPSOffice_Level1"/>
      <w:bookmarkStart w:id="26" w:name="_Toc213_WPSOffice_Level1"/>
      <w:r>
        <w:rPr>
          <w:rFonts w:hint="eastAsia" w:ascii="仿宋" w:hAnsi="仿宋" w:eastAsia="仿宋"/>
          <w:b/>
          <w:sz w:val="24"/>
        </w:rPr>
        <w:t>三、实验室建设与教学研究</w:t>
      </w:r>
      <w:bookmarkEnd w:id="23"/>
      <w:bookmarkEnd w:id="24"/>
      <w:bookmarkEnd w:id="25"/>
      <w:bookmarkEnd w:id="26"/>
    </w:p>
    <w:p>
      <w:pPr>
        <w:keepNext w:val="0"/>
        <w:keepLines w:val="0"/>
        <w:pageBreakBefore w:val="0"/>
        <w:widowControl/>
        <w:kinsoku/>
        <w:wordWrap/>
        <w:overflowPunct/>
        <w:topLinePunct w:val="0"/>
        <w:autoSpaceDE/>
        <w:autoSpaceDN/>
        <w:bidi w:val="0"/>
        <w:spacing w:beforeLines="0" w:afterLines="0" w:line="500" w:lineRule="exact"/>
        <w:ind w:firstLine="480" w:firstLineChars="200"/>
        <w:jc w:val="left"/>
        <w:textAlignment w:val="auto"/>
        <w:rPr>
          <w:rFonts w:hint="eastAsia" w:ascii="仿宋" w:hAnsi="仿宋" w:eastAsia="仿宋"/>
          <w:sz w:val="24"/>
        </w:rPr>
      </w:pPr>
      <w:r>
        <w:rPr>
          <w:rFonts w:hint="eastAsia" w:ascii="仿宋" w:hAnsi="仿宋" w:eastAsia="仿宋"/>
          <w:sz w:val="24"/>
        </w:rPr>
        <w:t xml:space="preserve">解剖学实验室现有房屋总面积1229.81m2，其中学生实验面积569.66m2,生均面积2.48m2,教学实验室8个，建有8个虚拟解剖实验，办公室2个，观摩室1个，准备室1个，操作室6个，尸体库1个。教学实验室全部配有多媒体设备的，并建成中国数字人虚拟解剖实验室系统，每个实验室配有模型和标本4套，数量齐全的盒装标本，还配置有两具的尸体。大屏幕电脑四台。各类标本、模型齐全，能充分满足教学所需。本学科已建成精品视频共享网站，教案、课件、理论授课视频和试题库等教学资源都已上网，为学生自主学习奠定了良好基础。 </w:t>
      </w:r>
    </w:p>
    <w:p>
      <w:pPr>
        <w:keepNext w:val="0"/>
        <w:keepLines w:val="0"/>
        <w:pageBreakBefore w:val="0"/>
        <w:widowControl/>
        <w:kinsoku/>
        <w:wordWrap/>
        <w:overflowPunct/>
        <w:topLinePunct w:val="0"/>
        <w:autoSpaceDE/>
        <w:autoSpaceDN/>
        <w:bidi w:val="0"/>
        <w:spacing w:beforeLines="0" w:afterLines="0" w:line="500" w:lineRule="exact"/>
        <w:ind w:firstLine="480" w:firstLineChars="200"/>
        <w:jc w:val="left"/>
        <w:textAlignment w:val="auto"/>
        <w:rPr>
          <w:rFonts w:hint="eastAsia" w:ascii="仿宋" w:hAnsi="仿宋" w:eastAsia="仿宋"/>
          <w:sz w:val="24"/>
        </w:rPr>
      </w:pPr>
      <w:r>
        <w:rPr>
          <w:rFonts w:hint="eastAsia" w:ascii="仿宋" w:hAnsi="仿宋" w:eastAsia="仿宋"/>
          <w:sz w:val="24"/>
        </w:rPr>
        <w:t>本学科在保质保量完成教学任务的同时，十分注重教学研究工作，近五年来承担省级教研项目6项，校级教研项目18项，发表教研论文40余篇；本学科不断在教学实践中总结经验，深入探究新的教学模式与方法，促进教研室教学水平的提高。</w:t>
      </w:r>
    </w:p>
    <w:p>
      <w:pPr>
        <w:keepNext w:val="0"/>
        <w:keepLines w:val="0"/>
        <w:pageBreakBefore w:val="0"/>
        <w:widowControl/>
        <w:kinsoku/>
        <w:wordWrap/>
        <w:overflowPunct/>
        <w:topLinePunct w:val="0"/>
        <w:autoSpaceDE/>
        <w:autoSpaceDN/>
        <w:bidi w:val="0"/>
        <w:adjustRightInd/>
        <w:snapToGrid/>
        <w:spacing w:beforeLines="0" w:afterLines="0" w:line="500" w:lineRule="exact"/>
        <w:jc w:val="center"/>
        <w:textAlignment w:val="auto"/>
        <w:outlineLvl w:val="0"/>
        <w:rPr>
          <w:rFonts w:hint="eastAsia" w:ascii="方正小标宋_GBK" w:hAnsi="方正小标宋_GBK" w:eastAsia="方正小标宋_GBK"/>
          <w:sz w:val="36"/>
          <w:lang w:val="en-US" w:eastAsia="zh-CN"/>
        </w:rPr>
      </w:pPr>
      <w:r>
        <w:rPr>
          <w:rFonts w:hint="eastAsia" w:ascii="方正小标宋_GBK" w:hAnsi="方正小标宋_GBK" w:eastAsia="方正小标宋_GBK"/>
          <w:sz w:val="36"/>
          <w:lang w:val="en-US" w:eastAsia="zh-CN"/>
        </w:rPr>
        <w:br w:type="page"/>
      </w:r>
      <w:bookmarkStart w:id="27" w:name="_Toc28668"/>
      <w:bookmarkStart w:id="28" w:name="_Toc30482_WPSOffice_Level1"/>
      <w:bookmarkStart w:id="29" w:name="_Toc12657_WPSOffice_Level1"/>
      <w:bookmarkStart w:id="30" w:name="_Toc26741_WPSOffice_Level1"/>
      <w:bookmarkStart w:id="31" w:name="_Toc30772"/>
      <w:r>
        <w:rPr>
          <w:rFonts w:hint="eastAsia" w:ascii="方正小标宋_GBK" w:hAnsi="方正小标宋_GBK" w:eastAsia="方正小标宋_GBK"/>
          <w:sz w:val="36"/>
          <w:lang w:val="en-US" w:eastAsia="zh-CN"/>
        </w:rPr>
        <w:t>生理教研室——孙鹏飞教授</w:t>
      </w:r>
      <w:bookmarkEnd w:id="27"/>
      <w:bookmarkEnd w:id="28"/>
      <w:bookmarkEnd w:id="29"/>
      <w:bookmarkEnd w:id="30"/>
      <w:bookmarkEnd w:id="31"/>
    </w:p>
    <w:p>
      <w:pPr>
        <w:spacing w:beforeLines="0" w:afterLines="0" w:line="500" w:lineRule="exact"/>
        <w:jc w:val="center"/>
        <w:outlineLvl w:val="0"/>
        <w:rPr>
          <w:rFonts w:hint="eastAsia" w:ascii="方正小标宋_GBK" w:hAnsi="方正小标宋_GBK" w:eastAsia="方正小标宋_GBK"/>
          <w:sz w:val="36"/>
          <w:lang w:val="en-US" w:eastAsia="zh-CN"/>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643" w:firstLineChars="200"/>
        <w:textAlignment w:val="auto"/>
        <w:rPr>
          <w:rFonts w:hint="eastAsia" w:ascii="仿宋" w:hAnsi="仿宋" w:eastAsia="仿宋"/>
          <w:spacing w:val="6"/>
          <w:sz w:val="24"/>
          <w:szCs w:val="22"/>
        </w:rPr>
      </w:pPr>
      <w:r>
        <w:rPr>
          <w:b/>
          <w:sz w:val="32"/>
          <w:szCs w:val="32"/>
        </w:rPr>
        <w:drawing>
          <wp:anchor distT="0" distB="0" distL="0" distR="0" simplePos="0" relativeHeight="251677696" behindDoc="0" locked="0" layoutInCell="1" allowOverlap="1">
            <wp:simplePos x="0" y="0"/>
            <wp:positionH relativeFrom="page">
              <wp:posOffset>1133475</wp:posOffset>
            </wp:positionH>
            <wp:positionV relativeFrom="page">
              <wp:posOffset>1638300</wp:posOffset>
            </wp:positionV>
            <wp:extent cx="1275715" cy="1809750"/>
            <wp:effectExtent l="0" t="0" r="635" b="0"/>
            <wp:wrapSquare wrapText="bothSides"/>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6"/>
                    <a:stretch>
                      <a:fillRect/>
                    </a:stretch>
                  </pic:blipFill>
                  <pic:spPr>
                    <a:xfrm>
                      <a:off x="0" y="0"/>
                      <a:ext cx="1275715" cy="1809750"/>
                    </a:xfrm>
                    <a:prstGeom prst="rect">
                      <a:avLst/>
                    </a:prstGeom>
                    <a:noFill/>
                    <a:ln>
                      <a:noFill/>
                    </a:ln>
                  </pic:spPr>
                </pic:pic>
              </a:graphicData>
            </a:graphic>
          </wp:anchor>
        </w:drawing>
      </w:r>
      <w:r>
        <w:rPr>
          <w:rFonts w:hint="eastAsia" w:ascii="仿宋" w:hAnsi="仿宋" w:eastAsia="仿宋"/>
          <w:spacing w:val="6"/>
          <w:sz w:val="24"/>
          <w:szCs w:val="22"/>
        </w:rPr>
        <w:t>孙鹏飞教授是湖北医药学院生理学奠基人。孙教授知识广博，兼具丰厚的文化底蕴和医学人文素养，他白手起家，呕心沥血，为生理学学科建设奋斗了一生。</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506" w:firstLineChars="200"/>
        <w:textAlignment w:val="auto"/>
        <w:rPr>
          <w:rFonts w:hint="eastAsia" w:ascii="仿宋" w:hAnsi="仿宋" w:eastAsia="仿宋"/>
          <w:b/>
          <w:bCs/>
          <w:spacing w:val="6"/>
          <w:sz w:val="24"/>
          <w:szCs w:val="22"/>
        </w:rPr>
      </w:pPr>
      <w:bookmarkStart w:id="32" w:name="_Toc16608_WPSOffice_Level1"/>
      <w:r>
        <w:rPr>
          <w:rFonts w:hint="eastAsia" w:ascii="仿宋" w:hAnsi="仿宋" w:eastAsia="仿宋"/>
          <w:b/>
          <w:bCs/>
          <w:spacing w:val="6"/>
          <w:sz w:val="24"/>
          <w:szCs w:val="22"/>
          <w:lang w:val="en-US" w:eastAsia="zh-CN"/>
        </w:rPr>
        <w:t>一、</w:t>
      </w:r>
      <w:r>
        <w:rPr>
          <w:rFonts w:hint="eastAsia" w:ascii="仿宋" w:hAnsi="仿宋" w:eastAsia="仿宋"/>
          <w:b/>
          <w:bCs/>
          <w:spacing w:val="6"/>
          <w:sz w:val="24"/>
          <w:szCs w:val="22"/>
        </w:rPr>
        <w:t>人才培养</w:t>
      </w:r>
      <w:bookmarkEnd w:id="32"/>
    </w:p>
    <w:p>
      <w:pPr>
        <w:keepNext w:val="0"/>
        <w:keepLines w:val="0"/>
        <w:pageBreakBefore w:val="0"/>
        <w:widowControl/>
        <w:kinsoku/>
        <w:wordWrap/>
        <w:overflowPunct/>
        <w:topLinePunct w:val="0"/>
        <w:autoSpaceDE/>
        <w:autoSpaceDN/>
        <w:bidi w:val="0"/>
        <w:adjustRightInd/>
        <w:snapToGrid/>
        <w:spacing w:beforeLines="0" w:afterLines="0" w:line="500" w:lineRule="exact"/>
        <w:ind w:firstLine="504" w:firstLineChars="200"/>
        <w:textAlignment w:val="auto"/>
        <w:rPr>
          <w:rFonts w:hint="eastAsia" w:ascii="仿宋" w:hAnsi="仿宋" w:eastAsia="仿宋"/>
          <w:spacing w:val="6"/>
          <w:sz w:val="24"/>
          <w:szCs w:val="22"/>
        </w:rPr>
      </w:pPr>
      <w:r>
        <w:rPr>
          <w:rFonts w:hint="eastAsia" w:ascii="仿宋" w:hAnsi="仿宋" w:eastAsia="仿宋"/>
          <w:spacing w:val="6"/>
          <w:sz w:val="24"/>
          <w:szCs w:val="22"/>
        </w:rPr>
        <w:t>孙教授重视年轻教师培养。他常说：“教师的任务是教书育人，课堂教学是体现教师教学能力和教学水平的重要途径。任何老师，要讲好一堂课必须认真备课，医学教师要学习相关学科知识，有计划安排新教师听生物化学课和神经解剖课。”孙教授还常引用著名生理学家王志均院士的话教导年轻教师道：“课堂教学是一门艺术，除了要求教师有较高的业务水平外，教师还应该学习教学方法，学点教育学、逻辑学，也是很有好处的”。</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504" w:firstLineChars="200"/>
        <w:textAlignment w:val="auto"/>
        <w:rPr>
          <w:rFonts w:hint="eastAsia" w:ascii="仿宋" w:hAnsi="仿宋" w:eastAsia="仿宋"/>
          <w:spacing w:val="6"/>
          <w:sz w:val="24"/>
          <w:szCs w:val="22"/>
        </w:rPr>
      </w:pPr>
      <w:r>
        <w:rPr>
          <w:rFonts w:hint="eastAsia" w:ascii="仿宋" w:hAnsi="仿宋" w:eastAsia="仿宋"/>
          <w:spacing w:val="6"/>
          <w:sz w:val="24"/>
          <w:szCs w:val="22"/>
        </w:rPr>
        <w:t>孙教授指导年轻教师备课讲究“两备”二字，一备内容：取、舍、补、处(理)；二备教法：板书设计、粉笔绘图等。</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504" w:firstLineChars="200"/>
        <w:textAlignment w:val="auto"/>
        <w:rPr>
          <w:rFonts w:hint="eastAsia" w:ascii="仿宋" w:hAnsi="仿宋" w:eastAsia="仿宋"/>
          <w:spacing w:val="6"/>
          <w:sz w:val="24"/>
          <w:szCs w:val="22"/>
        </w:rPr>
      </w:pPr>
      <w:r>
        <w:rPr>
          <w:rFonts w:hint="eastAsia" w:ascii="仿宋" w:hAnsi="仿宋" w:eastAsia="仿宋"/>
          <w:spacing w:val="6"/>
          <w:sz w:val="24"/>
          <w:szCs w:val="22"/>
        </w:rPr>
        <w:t>例如：1983年他讲肾脏生理时，要板书绘画“肾单位和肾血管示意图”，因图形复杂，讲课前一天晚上他将画好的图给我，要我第二天早晨第一节课前在教室黑板右侧用粉笔将该图画好，然后用粉笔擦轻轻擦掉，但要让他能看到粉笔印记，便于边讲边画发挥视听效应的教学效果。</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504" w:firstLineChars="200"/>
        <w:textAlignment w:val="auto"/>
        <w:rPr>
          <w:rFonts w:hint="eastAsia" w:ascii="仿宋" w:hAnsi="仿宋" w:eastAsia="仿宋"/>
          <w:spacing w:val="6"/>
          <w:sz w:val="24"/>
          <w:szCs w:val="22"/>
        </w:rPr>
      </w:pPr>
      <w:r>
        <w:rPr>
          <w:rFonts w:hint="eastAsia" w:ascii="仿宋" w:hAnsi="仿宋" w:eastAsia="仿宋"/>
          <w:spacing w:val="6"/>
          <w:sz w:val="24"/>
          <w:szCs w:val="22"/>
        </w:rPr>
        <w:t>他还要求我们重视英文学习，做到熟练阅读英文教材和期刊杂志。他将1961 英文生理学《MEDICAL  PHISIOLOGY》教材交给我，要我认真阅读，同时给我一本英文词典和汉英词典进行学习查阅。</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506" w:firstLineChars="200"/>
        <w:textAlignment w:val="auto"/>
        <w:rPr>
          <w:rFonts w:hint="eastAsia" w:ascii="仿宋" w:hAnsi="仿宋" w:eastAsia="仿宋"/>
          <w:b/>
          <w:bCs/>
          <w:spacing w:val="6"/>
          <w:sz w:val="24"/>
          <w:szCs w:val="22"/>
        </w:rPr>
      </w:pPr>
      <w:bookmarkStart w:id="33" w:name="_Toc5255_WPSOffice_Level1"/>
      <w:r>
        <w:rPr>
          <w:rFonts w:hint="eastAsia" w:ascii="仿宋" w:hAnsi="仿宋" w:eastAsia="仿宋"/>
          <w:b/>
          <w:bCs/>
          <w:spacing w:val="6"/>
          <w:sz w:val="24"/>
          <w:szCs w:val="22"/>
          <w:lang w:val="en-US" w:eastAsia="zh-CN"/>
        </w:rPr>
        <w:t>二、</w:t>
      </w:r>
      <w:r>
        <w:rPr>
          <w:rFonts w:hint="eastAsia" w:ascii="仿宋" w:hAnsi="仿宋" w:eastAsia="仿宋"/>
          <w:b/>
          <w:bCs/>
          <w:spacing w:val="6"/>
          <w:sz w:val="24"/>
          <w:szCs w:val="22"/>
        </w:rPr>
        <w:t>实验室建设</w:t>
      </w:r>
      <w:bookmarkEnd w:id="33"/>
    </w:p>
    <w:p>
      <w:pPr>
        <w:keepNext w:val="0"/>
        <w:keepLines w:val="0"/>
        <w:pageBreakBefore w:val="0"/>
        <w:widowControl/>
        <w:kinsoku/>
        <w:wordWrap/>
        <w:overflowPunct/>
        <w:topLinePunct w:val="0"/>
        <w:autoSpaceDE/>
        <w:autoSpaceDN/>
        <w:bidi w:val="0"/>
        <w:adjustRightInd/>
        <w:snapToGrid/>
        <w:spacing w:beforeLines="0" w:afterLines="0" w:line="500" w:lineRule="exact"/>
        <w:ind w:firstLine="504" w:firstLineChars="200"/>
        <w:textAlignment w:val="auto"/>
        <w:rPr>
          <w:rFonts w:hint="eastAsia" w:ascii="仿宋" w:hAnsi="仿宋" w:eastAsia="仿宋"/>
          <w:spacing w:val="6"/>
          <w:sz w:val="24"/>
          <w:szCs w:val="22"/>
        </w:rPr>
      </w:pPr>
      <w:r>
        <w:rPr>
          <w:rFonts w:hint="eastAsia" w:ascii="仿宋" w:hAnsi="仿宋" w:eastAsia="仿宋"/>
          <w:spacing w:val="6"/>
          <w:sz w:val="24"/>
          <w:szCs w:val="22"/>
        </w:rPr>
        <w:t>孙教授悉知科学实验在生理学教学和人才培养中的重要作用。他非常重视实验室建设和学生实验教学质量。1981年8月，他曾安排我到重庆医学院生理高师班学习一年。孙教授说，重庆医学院由上海医学院西迁，秉承上医传统，很重视实验教学。他要求我不仅要学好生理学高师班课程，还必须掌握重庆医学院生理实验教学内容、实验方法、技术，熟悉实验室设备，了解生理教辅培养等情况，以此让我在高师班毕业回校后负责筹建生理实验室，并开设生理学动物实验和电生理实验。高师班生理课程由周保和教授英文讲授，电生理学理论课和神经、骨骼肌、平滑肌、腺体细胞的实验技术和抗干扰理论与方法由黄仲荪教授讲授。两位教授都曾在美国加州大学医学院任客座教授，他们当时刚回国不久。而电生理实验仪器（示波器、前置放大器、程控电子刺激器等）的工作原理和使用技术相关的电子学知识由高级技师范维正老师讲授（兼任重庆市电子工程学会理事）。</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504" w:firstLineChars="200"/>
        <w:textAlignment w:val="auto"/>
        <w:rPr>
          <w:rFonts w:hint="eastAsia" w:ascii="仿宋" w:hAnsi="仿宋" w:eastAsia="仿宋"/>
          <w:spacing w:val="6"/>
          <w:sz w:val="24"/>
          <w:szCs w:val="22"/>
        </w:rPr>
      </w:pPr>
      <w:r>
        <w:rPr>
          <w:rFonts w:hint="eastAsia" w:ascii="仿宋" w:hAnsi="仿宋" w:eastAsia="仿宋"/>
          <w:spacing w:val="6"/>
          <w:sz w:val="24"/>
          <w:szCs w:val="22"/>
        </w:rPr>
        <w:t>1982年7月，我顺利从生理高师班毕业回校，孙教授要求我尽快筹建电生理实验室，力争新学期开设电生理教学实验。由于电生理实验室建设要求屏蔽和埋置入地电阻很低（低于10欧姆），否则神经纤维动作电位受空间电磁波干扰，生物电信号失真，实验会失败，因此要买符合要求的地线(在不小于1m2地坑里分层交替铺设食盐和木炭的中下层放置厚1m2铜板，铜板四角焊接铜线连接实验仪器）。然后孙教授就积极联系学校有关部门，需求大力支持，终才得以顺利完成实验室建设。实验仪器连接调试还在毕可容教授的指导下完成最终于当年9月份开设了电生理示教。</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504" w:firstLineChars="200"/>
        <w:textAlignment w:val="auto"/>
        <w:rPr>
          <w:rFonts w:hint="eastAsia" w:ascii="仿宋" w:hAnsi="仿宋" w:eastAsia="仿宋"/>
          <w:spacing w:val="6"/>
          <w:sz w:val="24"/>
          <w:szCs w:val="22"/>
        </w:rPr>
      </w:pPr>
      <w:r>
        <w:rPr>
          <w:rFonts w:hint="eastAsia" w:ascii="仿宋" w:hAnsi="仿宋" w:eastAsia="仿宋"/>
          <w:spacing w:val="6"/>
          <w:sz w:val="24"/>
          <w:szCs w:val="22"/>
        </w:rPr>
        <w:t>暑假尚未结束，孙教授就要求生理教研室全体教师参与做实验教学预实验，实验项目和内容参照重庆医学院和武汉医学院生理教学实验指导实施。两个月的预实验提高了师资水平，充实了实验教学内容，规范实验教学要求。这一年正在新建教学楼（现在的基础医学院所在楼，即1号楼），生理实验室安排在三楼，孙教授要求参照重庆医学院和武汉医学院生理实验室，优化建设我校生理实验室。</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504" w:firstLineChars="200"/>
        <w:textAlignment w:val="auto"/>
        <w:rPr>
          <w:rFonts w:hint="eastAsia" w:ascii="仿宋" w:hAnsi="仿宋" w:eastAsia="仿宋"/>
          <w:spacing w:val="6"/>
          <w:sz w:val="24"/>
          <w:szCs w:val="22"/>
        </w:rPr>
      </w:pPr>
      <w:r>
        <w:rPr>
          <w:rFonts w:hint="eastAsia" w:ascii="仿宋" w:hAnsi="仿宋" w:eastAsia="仿宋"/>
          <w:spacing w:val="6"/>
          <w:sz w:val="24"/>
          <w:szCs w:val="22"/>
        </w:rPr>
        <w:t>至此，我校的生理实验教学条件、实验教学内容、实验方法、实验教学质量以及科室管理步入了国内医学院校的前列。1983年，同济医科大学生理教研室主任杨焜教授还参观了我们的生理实验教学，并给予了高度评价。这些实验教学的发展有效提升了学生的质量，也为教学改革和创建机能综合实验室创造了条件。</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504" w:firstLineChars="200"/>
        <w:textAlignment w:val="auto"/>
        <w:rPr>
          <w:rFonts w:hint="eastAsia" w:ascii="仿宋" w:hAnsi="仿宋" w:eastAsia="仿宋"/>
          <w:spacing w:val="6"/>
          <w:sz w:val="24"/>
          <w:szCs w:val="22"/>
        </w:rPr>
      </w:pPr>
      <w:r>
        <w:rPr>
          <w:rFonts w:hint="eastAsia" w:ascii="仿宋" w:hAnsi="仿宋" w:eastAsia="仿宋"/>
          <w:spacing w:val="6"/>
          <w:sz w:val="24"/>
          <w:szCs w:val="22"/>
        </w:rPr>
        <w:t>我在高师班学习时，受到了周保和教授的特别关爱，重庆市朝天门外文书店顾问张老先生电话告诉周教授书店有了新版英文生理书籍，周教授便带我到书店为我精心选择了4本英文生理学教材和2本英文生理学专著，并劝我购买，价值人民币288元。迟疑之下，周教授替我支付了200元书费。周教授忠言道：“认真阅读这几本书，一定会成为优秀的生理学教师”。这些书籍和新出版的英文生理学教材是我一生的宝贵财富。</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506" w:firstLineChars="200"/>
        <w:textAlignment w:val="auto"/>
        <w:rPr>
          <w:rFonts w:hint="eastAsia" w:ascii="仿宋" w:hAnsi="仿宋" w:eastAsia="仿宋"/>
          <w:b/>
          <w:bCs/>
          <w:spacing w:val="6"/>
          <w:sz w:val="24"/>
          <w:szCs w:val="22"/>
        </w:rPr>
      </w:pPr>
      <w:bookmarkStart w:id="34" w:name="_Toc16237_WPSOffice_Level1"/>
      <w:r>
        <w:rPr>
          <w:rFonts w:hint="eastAsia" w:ascii="仿宋" w:hAnsi="仿宋" w:eastAsia="仿宋"/>
          <w:b/>
          <w:bCs/>
          <w:spacing w:val="6"/>
          <w:sz w:val="24"/>
          <w:szCs w:val="22"/>
        </w:rPr>
        <w:t>三、科学研究</w:t>
      </w:r>
      <w:bookmarkEnd w:id="34"/>
    </w:p>
    <w:p>
      <w:pPr>
        <w:keepNext w:val="0"/>
        <w:keepLines w:val="0"/>
        <w:pageBreakBefore w:val="0"/>
        <w:widowControl/>
        <w:kinsoku/>
        <w:wordWrap/>
        <w:overflowPunct/>
        <w:topLinePunct w:val="0"/>
        <w:autoSpaceDE/>
        <w:autoSpaceDN/>
        <w:bidi w:val="0"/>
        <w:adjustRightInd/>
        <w:snapToGrid/>
        <w:spacing w:beforeLines="0" w:afterLines="0" w:line="500" w:lineRule="exact"/>
        <w:ind w:firstLine="504" w:firstLineChars="200"/>
        <w:textAlignment w:val="auto"/>
        <w:rPr>
          <w:rFonts w:hint="eastAsia" w:ascii="仿宋" w:hAnsi="仿宋" w:eastAsia="仿宋"/>
          <w:spacing w:val="6"/>
          <w:sz w:val="24"/>
          <w:szCs w:val="22"/>
        </w:rPr>
      </w:pPr>
      <w:r>
        <w:rPr>
          <w:rFonts w:hint="eastAsia" w:ascii="仿宋" w:hAnsi="仿宋" w:eastAsia="仿宋"/>
          <w:spacing w:val="6"/>
          <w:sz w:val="24"/>
          <w:szCs w:val="22"/>
        </w:rPr>
        <w:t>1965年之前，孙鹏飞教授在同济医科大学参与杨焜教授负责的高温生理研究项目，先后到黄石大冶钢厂和武汉钢铁厂，对高温作业对工人水盐代谢的影响进行了实地调查研究，还为工厂提出了合理化建议，以保障高温作业的健康与提高劳动生产效率。后来反映，收效较好。对一些理论问题，在高温实验室进行了较深入的研究。</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504" w:firstLineChars="200"/>
        <w:textAlignment w:val="auto"/>
        <w:rPr>
          <w:rFonts w:hint="eastAsia" w:ascii="仿宋" w:hAnsi="仿宋" w:eastAsia="仿宋"/>
          <w:spacing w:val="6"/>
          <w:sz w:val="24"/>
          <w:szCs w:val="22"/>
        </w:rPr>
      </w:pPr>
      <w:r>
        <w:rPr>
          <w:rFonts w:hint="eastAsia" w:ascii="仿宋" w:hAnsi="仿宋" w:eastAsia="仿宋"/>
          <w:spacing w:val="6"/>
          <w:sz w:val="24"/>
          <w:szCs w:val="22"/>
        </w:rPr>
        <w:t>1978年之后，他结合郧阳地区地方经济发展，立项研究了本地黑木耳对人体微循环的影响。他还采用微循环显微镜观察动物肠系膜微循环和人体甲周微循环的影响以及高胆固醇饲料喂养与动脉斑块形成关系等研究。</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504" w:firstLineChars="200"/>
        <w:textAlignment w:val="auto"/>
        <w:rPr>
          <w:rFonts w:hint="eastAsia" w:ascii="仿宋" w:hAnsi="仿宋" w:eastAsia="仿宋"/>
          <w:spacing w:val="6"/>
          <w:sz w:val="24"/>
          <w:szCs w:val="22"/>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504" w:firstLineChars="200"/>
        <w:jc w:val="right"/>
        <w:textAlignment w:val="auto"/>
        <w:rPr>
          <w:rFonts w:hint="eastAsia" w:ascii="仿宋" w:hAnsi="仿宋" w:eastAsia="仿宋"/>
          <w:spacing w:val="6"/>
          <w:sz w:val="24"/>
          <w:szCs w:val="22"/>
        </w:rPr>
      </w:pPr>
      <w:r>
        <w:rPr>
          <w:rFonts w:hint="eastAsia" w:ascii="仿宋" w:hAnsi="仿宋" w:eastAsia="仿宋"/>
          <w:spacing w:val="6"/>
          <w:sz w:val="24"/>
          <w:szCs w:val="22"/>
        </w:rPr>
        <w:t>郑先科教授回忆记录</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504" w:firstLineChars="200"/>
        <w:jc w:val="right"/>
        <w:textAlignment w:val="auto"/>
        <w:rPr>
          <w:rFonts w:hint="eastAsia" w:ascii="仿宋" w:hAnsi="仿宋" w:eastAsia="仿宋"/>
          <w:spacing w:val="6"/>
          <w:sz w:val="24"/>
          <w:szCs w:val="22"/>
        </w:rPr>
      </w:pPr>
      <w:r>
        <w:rPr>
          <w:rFonts w:hint="eastAsia" w:ascii="仿宋" w:hAnsi="仿宋" w:eastAsia="仿宋"/>
          <w:spacing w:val="6"/>
          <w:sz w:val="24"/>
          <w:szCs w:val="22"/>
        </w:rPr>
        <w:t>2023年7月8日</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504" w:firstLineChars="200"/>
        <w:textAlignment w:val="auto"/>
        <w:rPr>
          <w:rFonts w:hint="eastAsia" w:ascii="仿宋" w:hAnsi="仿宋" w:eastAsia="仿宋"/>
          <w:spacing w:val="6"/>
          <w:sz w:val="24"/>
          <w:szCs w:val="22"/>
        </w:rPr>
      </w:pPr>
    </w:p>
    <w:p>
      <w:pPr>
        <w:keepNext w:val="0"/>
        <w:keepLines w:val="0"/>
        <w:pageBreakBefore w:val="0"/>
        <w:widowControl/>
        <w:kinsoku/>
        <w:wordWrap/>
        <w:overflowPunct/>
        <w:topLinePunct w:val="0"/>
        <w:autoSpaceDE/>
        <w:autoSpaceDN/>
        <w:bidi w:val="0"/>
        <w:adjustRightInd/>
        <w:snapToGrid/>
        <w:spacing w:beforeLines="0" w:afterLines="0" w:line="500" w:lineRule="exact"/>
        <w:jc w:val="center"/>
        <w:textAlignment w:val="auto"/>
        <w:rPr>
          <w:rFonts w:hint="eastAsia" w:ascii="仿宋" w:hAnsi="仿宋" w:eastAsia="仿宋"/>
          <w:b/>
          <w:kern w:val="0"/>
          <w:sz w:val="32"/>
          <w:szCs w:val="22"/>
        </w:rPr>
      </w:pPr>
      <w:bookmarkStart w:id="35" w:name="_Toc27032_WPSOffice_Level1"/>
      <w:r>
        <w:rPr>
          <w:rFonts w:hint="eastAsia" w:ascii="仿宋" w:hAnsi="仿宋" w:eastAsia="仿宋"/>
          <w:b/>
          <w:kern w:val="0"/>
          <w:sz w:val="32"/>
          <w:szCs w:val="22"/>
        </w:rPr>
        <w:t>生理学教研室简介</w:t>
      </w:r>
      <w:bookmarkEnd w:id="35"/>
    </w:p>
    <w:p>
      <w:pPr>
        <w:keepNext w:val="0"/>
        <w:keepLines w:val="0"/>
        <w:pageBreakBefore w:val="0"/>
        <w:widowControl/>
        <w:kinsoku/>
        <w:wordWrap/>
        <w:overflowPunct/>
        <w:topLinePunct w:val="0"/>
        <w:autoSpaceDE/>
        <w:autoSpaceDN/>
        <w:bidi w:val="0"/>
        <w:adjustRightInd/>
        <w:snapToGrid/>
        <w:spacing w:beforeLines="0" w:afterLines="0" w:line="500" w:lineRule="exact"/>
        <w:ind w:firstLine="504" w:firstLineChars="200"/>
        <w:textAlignment w:val="auto"/>
        <w:rPr>
          <w:rFonts w:hint="eastAsia" w:ascii="仿宋" w:hAnsi="仿宋" w:eastAsia="仿宋"/>
          <w:spacing w:val="6"/>
          <w:sz w:val="24"/>
          <w:szCs w:val="22"/>
        </w:rPr>
      </w:pPr>
      <w:r>
        <w:rPr>
          <w:rFonts w:hint="eastAsia" w:ascii="仿宋" w:hAnsi="仿宋" w:eastAsia="仿宋"/>
          <w:spacing w:val="6"/>
          <w:sz w:val="24"/>
          <w:szCs w:val="22"/>
        </w:rPr>
        <w:t>湖北医药学院生理学课程组依托湖北医药学院基础医学院生理学教研室，目前含授课教师20名，其中专职教师17名。其实验教学依托于基础医学院机能实验学教学中心。1965年建院伊始即成立生理学教研室。自1977年开始本科教育以来，生理学教研室先后开设了《生理学》、研究生《临床病理生理学》、留学本科生及研究生《Human Physiology》课程。1999年生理学实验部分并入《机能实验学》课程，在我校基础医学院省级实验教学示范中心完成。2005年，获批湖北省精品课程；2008年，为强化学生终身学习能力培养，设计专门的模块开展自主学习。2012年加强了课程网络资源建设，2014年获批湖北省精品资源共享课程。2015年，本课程启动了新一轮凸显以学生为中心的教学改革，同年度获批楚天学者计划设岗学科。生理学教研室自2015年以来，连续5年获得湖北医药学院优秀教研室荣誉称号。2020年被认定为湖北省线下一流本科课程，2022年被评为国家级线下一流本科课程，同年作为中山大学牵头的国家虚拟教研室建设参与单位。</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504" w:firstLineChars="200"/>
        <w:textAlignment w:val="auto"/>
        <w:rPr>
          <w:rFonts w:hint="eastAsia" w:ascii="仿宋" w:hAnsi="仿宋" w:eastAsia="仿宋"/>
          <w:spacing w:val="6"/>
          <w:sz w:val="24"/>
          <w:szCs w:val="22"/>
        </w:rPr>
      </w:pPr>
      <w:r>
        <w:rPr>
          <w:rFonts w:hint="eastAsia" w:ascii="仿宋" w:hAnsi="仿宋" w:eastAsia="仿宋"/>
          <w:spacing w:val="6"/>
          <w:sz w:val="24"/>
          <w:szCs w:val="22"/>
        </w:rPr>
        <w:t>近年来，生理学教研室在全体教师的共同努力下，科研和教学都取得了巨大的进步。近3年来积极申请并获批教研项目11项，其中省级3项，发表教学论文近10篇。获得校级及以上教学研究成果奖1项。获得中华医学会第八届全国医药院校青年教师基本功比赛二等奖一项；泰盟杯首届全国青年教师机能学实验技能大赛二等奖一项；第二届“泰盟杯”高等学校创新性机能实验设计大赛三等奖一项；2019年全国青年教师机能学实验技能大赛二等奖一项。教研室团队博士比例高达70%，近3年来获批国家自然科学基金立项5项，湖北省科技厅等项目若干项。</w:t>
      </w:r>
    </w:p>
    <w:p>
      <w:pPr>
        <w:keepNext w:val="0"/>
        <w:keepLines w:val="0"/>
        <w:pageBreakBefore w:val="0"/>
        <w:widowControl/>
        <w:kinsoku/>
        <w:wordWrap/>
        <w:overflowPunct/>
        <w:topLinePunct w:val="0"/>
        <w:autoSpaceDE/>
        <w:autoSpaceDN/>
        <w:bidi w:val="0"/>
        <w:adjustRightInd/>
        <w:snapToGrid/>
        <w:ind w:firstLine="420" w:firstLineChars="200"/>
        <w:textAlignment w:val="auto"/>
        <w:rPr>
          <w:sz w:val="30"/>
          <w:szCs w:val="30"/>
        </w:rPr>
      </w:pPr>
      <w:r>
        <w:drawing>
          <wp:inline distT="0" distB="0" distL="114300" distR="114300">
            <wp:extent cx="5273675" cy="3771900"/>
            <wp:effectExtent l="0" t="0" r="3175"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7"/>
                    <a:srcRect b="4640"/>
                    <a:stretch>
                      <a:fillRect/>
                    </a:stretch>
                  </pic:blipFill>
                  <pic:spPr>
                    <a:xfrm>
                      <a:off x="0" y="0"/>
                      <a:ext cx="5273675" cy="3771900"/>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snapToGrid/>
        <w:textAlignment w:val="auto"/>
        <w:rPr>
          <w:rFonts w:hint="eastAsia"/>
          <w:sz w:val="30"/>
          <w:szCs w:val="30"/>
        </w:rPr>
      </w:pPr>
    </w:p>
    <w:p>
      <w:pPr>
        <w:keepNext w:val="0"/>
        <w:keepLines w:val="0"/>
        <w:pageBreakBefore w:val="0"/>
        <w:widowControl/>
        <w:kinsoku/>
        <w:wordWrap/>
        <w:overflowPunct/>
        <w:topLinePunct w:val="0"/>
        <w:autoSpaceDE/>
        <w:autoSpaceDN/>
        <w:bidi w:val="0"/>
        <w:adjustRightInd/>
        <w:snapToGrid/>
        <w:spacing w:beforeLines="0" w:afterLines="0" w:line="500" w:lineRule="exact"/>
        <w:ind w:left="479" w:leftChars="228" w:firstLine="0" w:firstLineChars="0"/>
        <w:textAlignment w:val="auto"/>
        <w:rPr>
          <w:rFonts w:hint="eastAsia" w:ascii="仿宋" w:hAnsi="仿宋" w:eastAsia="仿宋"/>
          <w:spacing w:val="6"/>
          <w:sz w:val="24"/>
          <w:szCs w:val="22"/>
        </w:rPr>
      </w:pPr>
      <w:r>
        <w:rPr>
          <w:rFonts w:hint="eastAsia" w:ascii="仿宋" w:hAnsi="仿宋" w:eastAsia="仿宋"/>
          <w:spacing w:val="6"/>
          <w:sz w:val="24"/>
          <w:szCs w:val="22"/>
        </w:rPr>
        <w:t>生理学教研室历届主任</w:t>
      </w:r>
      <w:r>
        <w:rPr>
          <w:rFonts w:hint="eastAsia" w:ascii="仿宋" w:hAnsi="仿宋" w:eastAsia="仿宋"/>
          <w:spacing w:val="6"/>
          <w:sz w:val="24"/>
          <w:szCs w:val="22"/>
        </w:rPr>
        <w:br w:type="textWrapping"/>
      </w:r>
      <w:r>
        <w:rPr>
          <w:rFonts w:hint="eastAsia" w:ascii="仿宋" w:hAnsi="仿宋" w:eastAsia="仿宋"/>
          <w:spacing w:val="6"/>
          <w:sz w:val="24"/>
          <w:szCs w:val="22"/>
        </w:rPr>
        <w:t xml:space="preserve">1.孙鹏飞教授   2.吕承云教授     3.王明江教授    </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504" w:firstLineChars="200"/>
        <w:textAlignment w:val="auto"/>
        <w:rPr>
          <w:rFonts w:hint="eastAsia" w:ascii="仿宋" w:hAnsi="仿宋" w:eastAsia="仿宋"/>
          <w:spacing w:val="6"/>
          <w:sz w:val="24"/>
          <w:szCs w:val="22"/>
        </w:rPr>
      </w:pPr>
      <w:r>
        <w:rPr>
          <w:rFonts w:hint="eastAsia" w:ascii="仿宋" w:hAnsi="仿宋" w:eastAsia="仿宋"/>
          <w:spacing w:val="6"/>
          <w:sz w:val="24"/>
          <w:szCs w:val="22"/>
        </w:rPr>
        <w:t>4.唐俊明教授  5.张鹏教授        6.熊顺华教授</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504" w:firstLineChars="200"/>
        <w:textAlignment w:val="auto"/>
        <w:rPr>
          <w:rFonts w:hint="eastAsia" w:ascii="仿宋" w:hAnsi="仿宋" w:eastAsia="仿宋"/>
          <w:spacing w:val="6"/>
          <w:sz w:val="24"/>
          <w:szCs w:val="22"/>
        </w:rPr>
      </w:pPr>
      <w:bookmarkStart w:id="36" w:name="_Toc21814_WPSOffice_Level1"/>
      <w:r>
        <w:rPr>
          <w:rFonts w:hint="eastAsia" w:ascii="仿宋" w:hAnsi="仿宋" w:eastAsia="仿宋"/>
          <w:spacing w:val="6"/>
          <w:sz w:val="24"/>
          <w:szCs w:val="22"/>
        </w:rPr>
        <w:t>7.吴艳副教授(现任主任)</w:t>
      </w:r>
      <w:bookmarkEnd w:id="36"/>
    </w:p>
    <w:p>
      <w:pPr>
        <w:spacing w:beforeLines="0" w:afterLines="0" w:line="500" w:lineRule="exact"/>
        <w:ind w:firstLine="480" w:firstLineChars="200"/>
        <w:rPr>
          <w:rFonts w:hint="eastAsia" w:ascii="仿宋" w:hAnsi="仿宋" w:eastAsia="仿宋"/>
          <w:sz w:val="24"/>
        </w:rPr>
      </w:pPr>
    </w:p>
    <w:p>
      <w:pPr>
        <w:spacing w:beforeLines="0" w:afterLines="0" w:line="500" w:lineRule="exact"/>
        <w:ind w:firstLine="480" w:firstLineChars="200"/>
        <w:rPr>
          <w:rFonts w:hint="eastAsia" w:ascii="仿宋" w:hAnsi="仿宋" w:eastAsia="仿宋"/>
          <w:sz w:val="24"/>
        </w:rPr>
      </w:pPr>
    </w:p>
    <w:p>
      <w:pPr>
        <w:spacing w:beforeLines="0" w:afterLines="0" w:line="500" w:lineRule="exact"/>
        <w:ind w:firstLine="480" w:firstLineChars="200"/>
        <w:rPr>
          <w:rFonts w:hint="eastAsia" w:ascii="仿宋" w:hAnsi="仿宋" w:eastAsia="仿宋"/>
          <w:sz w:val="24"/>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480" w:firstLineChars="200"/>
        <w:jc w:val="center"/>
        <w:textAlignment w:val="auto"/>
        <w:outlineLvl w:val="0"/>
        <w:rPr>
          <w:rFonts w:hint="eastAsia" w:ascii="方正小标宋_GBK" w:hAnsi="方正小标宋_GBK" w:eastAsia="方正小标宋_GBK"/>
          <w:sz w:val="36"/>
          <w:lang w:val="en-US" w:eastAsia="zh-CN"/>
        </w:rPr>
      </w:pPr>
      <w:r>
        <w:rPr>
          <w:rFonts w:hint="eastAsia" w:ascii="仿宋" w:hAnsi="仿宋" w:eastAsia="仿宋"/>
          <w:sz w:val="24"/>
        </w:rPr>
        <w:br w:type="page"/>
      </w:r>
      <w:bookmarkStart w:id="37" w:name="_Toc20011"/>
      <w:bookmarkStart w:id="38" w:name="_Toc29369_WPSOffice_Level1"/>
      <w:bookmarkStart w:id="39" w:name="_Toc1233_WPSOffice_Level1"/>
      <w:bookmarkStart w:id="40" w:name="_Toc17789"/>
      <w:bookmarkStart w:id="41" w:name="_Toc8323_WPSOffice_Level1"/>
      <w:r>
        <w:rPr>
          <w:rFonts w:hint="eastAsia" w:ascii="方正小标宋_GBK" w:hAnsi="方正小标宋_GBK" w:eastAsia="方正小标宋_GBK"/>
          <w:sz w:val="36"/>
          <w:lang w:val="en-US" w:eastAsia="zh-CN"/>
        </w:rPr>
        <w:t>生化教研室——肖瑛教授</w:t>
      </w:r>
      <w:bookmarkEnd w:id="37"/>
      <w:bookmarkEnd w:id="38"/>
      <w:bookmarkEnd w:id="39"/>
      <w:bookmarkEnd w:id="40"/>
      <w:bookmarkEnd w:id="41"/>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rPr>
          <w:rFonts w:hint="eastAsia" w:ascii="仿宋" w:hAnsi="仿宋" w:eastAsia="仿宋"/>
          <w:sz w:val="24"/>
        </w:rPr>
      </w:pPr>
      <w:r>
        <w:rPr>
          <w:rFonts w:hint="eastAsia" w:ascii="仿宋" w:hAnsi="仿宋" w:eastAsia="仿宋"/>
          <w:sz w:val="24"/>
        </w:rPr>
        <w:t>肖瑛：1935年10月生，教授。1966年组建生物化学教研室并担任教研室主任，先后开设了《生物化学》和《临床生物化学》等专业基础课，培养一大批教学和科研骨干。</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rPr>
          <w:rFonts w:hint="eastAsia" w:ascii="仿宋" w:hAnsi="仿宋" w:eastAsia="仿宋"/>
          <w:sz w:val="24"/>
        </w:rPr>
      </w:pPr>
      <w:r>
        <w:rPr>
          <w:rFonts w:hint="eastAsia" w:ascii="仿宋" w:hAnsi="仿宋" w:eastAsia="仿宋"/>
          <w:sz w:val="24"/>
        </w:rPr>
        <w:t>长期从事动脉粥样硬化与脂质代谢研究，发表论文10多篇。其科研成果“黑木耳抗动脉粥样硬化的实验研究”达国内先进水平并获郧阳地区科技成果二等奖，1992年获联合国技术信息促进系统中国分部“发明创新科技之星”奖。</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rPr>
          <w:rFonts w:hint="eastAsia" w:ascii="仿宋" w:hAnsi="仿宋" w:eastAsia="仿宋"/>
          <w:sz w:val="24"/>
        </w:rPr>
      </w:pPr>
      <w:r>
        <w:rPr>
          <w:rFonts w:hint="eastAsia" w:ascii="仿宋" w:hAnsi="仿宋" w:eastAsia="仿宋"/>
          <w:sz w:val="24"/>
        </w:rPr>
        <w:t>退休前任生物化学教研室主任，曾为湖北省生物化学与分子生物学学会常务理事，中国生物化学学会会员，享受湖北省政府专项津贴专家。</w:t>
      </w:r>
    </w:p>
    <w:p>
      <w:pPr>
        <w:spacing w:beforeLines="0" w:afterLines="0" w:line="500" w:lineRule="exact"/>
        <w:jc w:val="center"/>
        <w:outlineLvl w:val="0"/>
        <w:rPr>
          <w:rFonts w:hint="eastAsia" w:ascii="方正小标宋_GBK" w:hAnsi="方正小标宋_GBK" w:eastAsia="方正小标宋_GBK"/>
          <w:sz w:val="36"/>
          <w:lang w:val="en-US" w:eastAsia="zh-CN"/>
        </w:rPr>
      </w:pPr>
    </w:p>
    <w:p>
      <w:pPr>
        <w:keepNext w:val="0"/>
        <w:keepLines w:val="0"/>
        <w:pageBreakBefore w:val="0"/>
        <w:widowControl/>
        <w:kinsoku/>
        <w:wordWrap/>
        <w:overflowPunct/>
        <w:topLinePunct w:val="0"/>
        <w:autoSpaceDE/>
        <w:autoSpaceDN/>
        <w:bidi w:val="0"/>
        <w:adjustRightInd/>
        <w:snapToGrid/>
        <w:spacing w:beforeLines="0" w:afterLines="0" w:line="500" w:lineRule="exact"/>
        <w:jc w:val="center"/>
        <w:textAlignment w:val="auto"/>
        <w:outlineLvl w:val="0"/>
        <w:rPr>
          <w:rFonts w:hint="eastAsia" w:ascii="方正小标宋_GBK" w:hAnsi="方正小标宋_GBK" w:eastAsia="方正小标宋_GBK"/>
          <w:sz w:val="36"/>
          <w:lang w:val="en-US" w:eastAsia="zh-CN"/>
        </w:rPr>
      </w:pPr>
      <w:bookmarkStart w:id="42" w:name="_Toc21881_WPSOffice_Level1"/>
      <w:bookmarkStart w:id="43" w:name="_Toc9245"/>
      <w:bookmarkStart w:id="44" w:name="_Toc24916"/>
      <w:bookmarkStart w:id="45" w:name="_Toc14155_WPSOffice_Level1"/>
      <w:bookmarkStart w:id="46" w:name="_Toc19060_WPSOffice_Level1"/>
      <w:r>
        <w:rPr>
          <w:rFonts w:hint="eastAsia" w:ascii="方正小标宋_GBK" w:hAnsi="方正小标宋_GBK" w:eastAsia="方正小标宋_GBK"/>
          <w:sz w:val="36"/>
          <w:lang w:val="en-US" w:eastAsia="zh-CN"/>
        </w:rPr>
        <w:t>生化教研室——朱志佐教授</w:t>
      </w:r>
      <w:bookmarkEnd w:id="42"/>
      <w:bookmarkEnd w:id="43"/>
      <w:bookmarkEnd w:id="44"/>
      <w:bookmarkEnd w:id="45"/>
      <w:bookmarkEnd w:id="46"/>
    </w:p>
    <w:p>
      <w:pPr>
        <w:keepNext w:val="0"/>
        <w:keepLines w:val="0"/>
        <w:pageBreakBefore w:val="0"/>
        <w:kinsoku/>
        <w:wordWrap/>
        <w:overflowPunct/>
        <w:topLinePunct w:val="0"/>
        <w:autoSpaceDE/>
        <w:autoSpaceDN/>
        <w:bidi w:val="0"/>
        <w:spacing w:beforeLines="0" w:afterLines="0" w:line="500" w:lineRule="exact"/>
        <w:ind w:firstLine="480" w:firstLineChars="200"/>
        <w:textAlignment w:val="auto"/>
        <w:outlineLvl w:val="9"/>
        <w:rPr>
          <w:rFonts w:hint="eastAsia" w:ascii="仿宋" w:hAnsi="仿宋" w:eastAsia="仿宋"/>
          <w:sz w:val="24"/>
        </w:rPr>
      </w:pPr>
      <w:r>
        <w:rPr>
          <w:rFonts w:hint="default" w:ascii="仿宋" w:hAnsi="仿宋" w:eastAsia="仿宋"/>
          <w:sz w:val="24"/>
        </w:rPr>
        <w:drawing>
          <wp:anchor distT="0" distB="0" distL="114300" distR="114300" simplePos="0" relativeHeight="251663360" behindDoc="0" locked="0" layoutInCell="1" allowOverlap="1">
            <wp:simplePos x="0" y="0"/>
            <wp:positionH relativeFrom="column">
              <wp:posOffset>80010</wp:posOffset>
            </wp:positionH>
            <wp:positionV relativeFrom="paragraph">
              <wp:posOffset>180340</wp:posOffset>
            </wp:positionV>
            <wp:extent cx="1143000" cy="1588135"/>
            <wp:effectExtent l="0" t="0" r="0" b="12065"/>
            <wp:wrapSquare wrapText="bothSides"/>
            <wp:docPr id="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9"/>
                    <pic:cNvPicPr>
                      <a:picLocks noChangeAspect="1"/>
                    </pic:cNvPicPr>
                  </pic:nvPicPr>
                  <pic:blipFill>
                    <a:blip r:embed="rId8"/>
                    <a:srcRect t="7353"/>
                    <a:stretch>
                      <a:fillRect/>
                    </a:stretch>
                  </pic:blipFill>
                  <pic:spPr>
                    <a:xfrm>
                      <a:off x="0" y="0"/>
                      <a:ext cx="1143000" cy="1588135"/>
                    </a:xfrm>
                    <a:prstGeom prst="rect">
                      <a:avLst/>
                    </a:prstGeom>
                    <a:noFill/>
                    <a:ln>
                      <a:noFill/>
                    </a:ln>
                  </pic:spPr>
                </pic:pic>
              </a:graphicData>
            </a:graphic>
          </wp:anchor>
        </w:drawing>
      </w:r>
      <w:r>
        <w:rPr>
          <w:rFonts w:hint="eastAsia" w:ascii="仿宋" w:hAnsi="仿宋" w:eastAsia="仿宋"/>
          <w:sz w:val="24"/>
        </w:rPr>
        <w:t>朱志佐： 1932年2月生，高级实验师。1965年创建生物化学实验室并担任实验室主任，随后编写《生物化学实验讲义》，成为学生经典的实验教材。</w:t>
      </w:r>
    </w:p>
    <w:p>
      <w:pPr>
        <w:keepNext w:val="0"/>
        <w:keepLines w:val="0"/>
        <w:pageBreakBefore w:val="0"/>
        <w:kinsoku/>
        <w:wordWrap/>
        <w:overflowPunct/>
        <w:topLinePunct w:val="0"/>
        <w:autoSpaceDE/>
        <w:autoSpaceDN/>
        <w:bidi w:val="0"/>
        <w:spacing w:beforeLines="0" w:afterLines="0" w:line="500" w:lineRule="exact"/>
        <w:ind w:firstLine="480" w:firstLineChars="200"/>
        <w:textAlignment w:val="auto"/>
        <w:outlineLvl w:val="9"/>
        <w:rPr>
          <w:rFonts w:hint="eastAsia" w:ascii="仿宋" w:hAnsi="仿宋" w:eastAsia="仿宋"/>
          <w:sz w:val="24"/>
        </w:rPr>
      </w:pPr>
      <w:r>
        <w:rPr>
          <w:rFonts w:hint="eastAsia" w:ascii="仿宋" w:hAnsi="仿宋" w:eastAsia="仿宋"/>
          <w:sz w:val="24"/>
        </w:rPr>
        <w:t>长期从事人体内动脉粥样硬化与脂质代谢相互关系的研究，发表论文20多篇，部分科研成果获奖。研究报告“冠心病、高血压患者血清高密度脂蛋白—胆固醇及其脂质含量的分析”获武汉市科协三等奖（1984年）和郧阳地区科研成果三等奖（1984年）；研究报告“黑木耳对动脉粥样硬化家兔血清脂质含量的影响”获郧阳地区科研成果二等奖（1986年）；研究报告“黑木耳抗动脉粥样硬化的实验研究” 1991年被鉴定为国内先进水平，并于1992年获联合国技术信息促进系统发明创新科技之星奖；“脂血乙酷胆碱酯酶和丁酷胆碱脂酶活性同步测定法”于 1991年获武汉市科协三等奖。</w:t>
      </w:r>
    </w:p>
    <w:p>
      <w:pPr>
        <w:keepNext w:val="0"/>
        <w:keepLines w:val="0"/>
        <w:pageBreakBefore w:val="0"/>
        <w:kinsoku/>
        <w:wordWrap/>
        <w:overflowPunct/>
        <w:topLinePunct w:val="0"/>
        <w:autoSpaceDE/>
        <w:autoSpaceDN/>
        <w:bidi w:val="0"/>
        <w:spacing w:beforeLines="0" w:afterLines="0" w:line="500" w:lineRule="exact"/>
        <w:ind w:firstLine="480" w:firstLineChars="200"/>
        <w:textAlignment w:val="auto"/>
        <w:outlineLvl w:val="9"/>
        <w:rPr>
          <w:rFonts w:hint="eastAsia" w:ascii="仿宋" w:hAnsi="仿宋" w:eastAsia="仿宋"/>
          <w:sz w:val="24"/>
        </w:rPr>
      </w:pPr>
      <w:r>
        <w:rPr>
          <w:rFonts w:hint="eastAsia" w:ascii="仿宋" w:hAnsi="仿宋" w:eastAsia="仿宋"/>
          <w:sz w:val="24"/>
        </w:rPr>
        <w:t>退休前任生物化学实验室主任，曾为中国生化学会会员暨湖北省生化学会会员。1983年评为郧阳地区教育先进工作者，1994年被评为市民盟先进盟员。</w:t>
      </w:r>
    </w:p>
    <w:p>
      <w:pPr>
        <w:keepNext w:val="0"/>
        <w:keepLines w:val="0"/>
        <w:pageBreakBefore w:val="0"/>
        <w:widowControl w:val="0"/>
        <w:kinsoku/>
        <w:wordWrap/>
        <w:overflowPunct/>
        <w:topLinePunct w:val="0"/>
        <w:autoSpaceDE/>
        <w:autoSpaceDN/>
        <w:bidi w:val="0"/>
        <w:spacing w:before="157" w:beforeLines="50" w:after="157" w:afterLines="50" w:line="500" w:lineRule="exact"/>
        <w:jc w:val="center"/>
        <w:textAlignment w:val="auto"/>
        <w:outlineLvl w:val="9"/>
        <w:rPr>
          <w:rFonts w:hint="eastAsia" w:ascii="方正兰亭中黑_GBK" w:hAnsi="方正兰亭中黑_GBK" w:eastAsia="方正兰亭中黑_GBK"/>
          <w:sz w:val="32"/>
          <w:lang w:val="en-US" w:eastAsia="zh-CN"/>
        </w:rPr>
      </w:pPr>
    </w:p>
    <w:p>
      <w:pPr>
        <w:keepNext w:val="0"/>
        <w:keepLines w:val="0"/>
        <w:pageBreakBefore w:val="0"/>
        <w:widowControl w:val="0"/>
        <w:kinsoku/>
        <w:wordWrap/>
        <w:overflowPunct/>
        <w:topLinePunct w:val="0"/>
        <w:autoSpaceDE/>
        <w:autoSpaceDN/>
        <w:bidi w:val="0"/>
        <w:spacing w:before="157" w:beforeLines="50" w:after="157" w:afterLines="50" w:line="500" w:lineRule="exact"/>
        <w:jc w:val="center"/>
        <w:textAlignment w:val="auto"/>
        <w:outlineLvl w:val="9"/>
        <w:rPr>
          <w:rFonts w:hint="eastAsia" w:ascii="方正兰亭中黑_GBK" w:hAnsi="方正兰亭中黑_GBK" w:eastAsia="方正兰亭中黑_GBK"/>
          <w:sz w:val="32"/>
          <w:lang w:val="en-US" w:eastAsia="zh-CN"/>
        </w:rPr>
      </w:pPr>
      <w:bookmarkStart w:id="47" w:name="_Toc29681_WPSOffice_Level2"/>
      <w:r>
        <w:rPr>
          <w:rFonts w:hint="eastAsia" w:ascii="方正兰亭中黑_GBK" w:hAnsi="方正兰亭中黑_GBK" w:eastAsia="方正兰亭中黑_GBK"/>
          <w:sz w:val="32"/>
          <w:lang w:val="en-US" w:eastAsia="zh-CN"/>
        </w:rPr>
        <w:t>教研室简介</w:t>
      </w:r>
      <w:bookmarkEnd w:id="47"/>
    </w:p>
    <w:p>
      <w:pPr>
        <w:keepNext w:val="0"/>
        <w:keepLines w:val="0"/>
        <w:pageBreakBefore w:val="0"/>
        <w:kinsoku/>
        <w:wordWrap/>
        <w:overflowPunct/>
        <w:topLinePunct w:val="0"/>
        <w:autoSpaceDE/>
        <w:autoSpaceDN/>
        <w:bidi w:val="0"/>
        <w:spacing w:beforeLines="0" w:afterLines="0" w:line="500" w:lineRule="exact"/>
        <w:ind w:firstLine="480" w:firstLineChars="200"/>
        <w:textAlignment w:val="auto"/>
        <w:outlineLvl w:val="9"/>
        <w:rPr>
          <w:rFonts w:hint="eastAsia" w:ascii="仿宋" w:hAnsi="仿宋" w:eastAsia="仿宋"/>
          <w:sz w:val="24"/>
        </w:rPr>
      </w:pPr>
      <w:r>
        <w:rPr>
          <w:rFonts w:hint="eastAsia" w:ascii="仿宋" w:hAnsi="仿宋" w:eastAsia="仿宋"/>
          <w:sz w:val="24"/>
        </w:rPr>
        <w:t>1966年建校之初成立了生物化学教研组， 1979年7月，正式成立了生物化学教研室，由肖瑛教授和朱志佐高级实验师分别负责理论课和实验课教学，肖瑛担任教研室负责人。先后由肖瑛、陶莎、严世荣、朱名安、唐微担任主任和副主任。教研室突出以教学为中心，重点抓教学工作，自编了实验教材或讲义，同时创造条件开展一些科研工作，培养了师资力量，形成了严谨求实的教学和科研的优良传统。</w:t>
      </w:r>
    </w:p>
    <w:p>
      <w:pPr>
        <w:keepNext w:val="0"/>
        <w:keepLines w:val="0"/>
        <w:pageBreakBefore w:val="0"/>
        <w:kinsoku/>
        <w:wordWrap/>
        <w:overflowPunct/>
        <w:topLinePunct w:val="0"/>
        <w:autoSpaceDE/>
        <w:autoSpaceDN/>
        <w:bidi w:val="0"/>
        <w:spacing w:beforeLines="0" w:afterLines="0" w:line="500" w:lineRule="exact"/>
        <w:ind w:firstLine="480" w:firstLineChars="200"/>
        <w:textAlignment w:val="auto"/>
        <w:outlineLvl w:val="9"/>
        <w:rPr>
          <w:rFonts w:hint="eastAsia" w:ascii="仿宋" w:hAnsi="仿宋" w:eastAsia="仿宋"/>
          <w:sz w:val="24"/>
        </w:rPr>
      </w:pPr>
      <w:r>
        <w:rPr>
          <w:rFonts w:hint="eastAsia" w:ascii="仿宋" w:hAnsi="仿宋" w:eastAsia="仿宋"/>
          <w:sz w:val="24"/>
        </w:rPr>
        <w:t>自1977年开始从事本科教育以来，先后开设了《生物化学》、《临床生化》和《分子生物学》课程，经过几十年的学科建设取得了显著的成绩。2002年被评为院级优质课程，2001年开始与武汉大学医学院、华中科技大学同济医学院联合招收硕士研究生，在学科建设过程中，注重教学方法与手段的改进，努力加强师资队伍建设，改善教学条件，不断地更新理论和实验课教学内容，提高教学效果。2003年在全院率先开展双语教学，教学效果得到专家和学生的高度肯定。2008年后，连续三年获评校级重点学科。严世荣教授主讲的《生物化学与健康、疾病》入选省级精品视频公开课。2016年获批湖北医药学院“五一劳动奖状”，2017年被授予“楚天学者设岗学科”，并连续3年获得“基础医学院学科建设贡献奖”、优秀教研室。2021年《生物化学》获评校级线上线下混合式一流课程。</w:t>
      </w:r>
    </w:p>
    <w:p>
      <w:pPr>
        <w:keepNext w:val="0"/>
        <w:keepLines w:val="0"/>
        <w:pageBreakBefore w:val="0"/>
        <w:kinsoku/>
        <w:wordWrap/>
        <w:overflowPunct/>
        <w:topLinePunct w:val="0"/>
        <w:autoSpaceDE/>
        <w:autoSpaceDN/>
        <w:bidi w:val="0"/>
        <w:spacing w:beforeLines="0" w:afterLines="0" w:line="500" w:lineRule="exact"/>
        <w:ind w:firstLine="480" w:firstLineChars="200"/>
        <w:textAlignment w:val="auto"/>
        <w:outlineLvl w:val="9"/>
        <w:rPr>
          <w:rFonts w:hint="eastAsia" w:ascii="仿宋" w:hAnsi="仿宋" w:eastAsia="仿宋"/>
          <w:sz w:val="24"/>
        </w:rPr>
      </w:pPr>
      <w:r>
        <w:rPr>
          <w:rFonts w:hint="eastAsia" w:ascii="仿宋" w:hAnsi="仿宋" w:eastAsia="仿宋"/>
          <w:sz w:val="24"/>
        </w:rPr>
        <w:t>学科在保质保量完成教学任务的同时，十分注重教学研究和科学研究。近十年来承担国家自然科学基金项目10余项，省级科研项目几十项，市级科研项目2项，校级科研项目12项，获奖科研成果4个，发表论文70余篇，主编和参编教材5部，其中由肖瑛教授主持的“黑木耳抗动脉粥样硬化的实验研究”获联合信息促进系统中国分部“TIPS”奖；由严世荣教授参与课题“EB病毒与鼻咽癌发生的关联研究”获广东省科技进步三等奖、主持的“紫杉醇隐性脂质体的制备”，获湖北省重大科技成果奖；学科注重对外学术交流，先后承办了湖北省生物化学与分子生物学学术年会2次，2003年承办湖北省生物工程学术年会，每年选派数名教师参加国家级和省级生物化学与分子生物学学会学术年会和相应的理论和技术培训班。</w:t>
      </w:r>
      <w:r>
        <w:rPr>
          <w:rFonts w:hint="eastAsia" w:ascii="仿宋" w:hAnsi="仿宋" w:eastAsia="仿宋"/>
          <w:sz w:val="24"/>
        </w:rPr>
        <w:br w:type="textWrapping"/>
      </w:r>
      <w:r>
        <w:rPr>
          <w:rFonts w:hint="eastAsia" w:ascii="仿宋" w:hAnsi="仿宋" w:eastAsia="仿宋"/>
          <w:sz w:val="24"/>
        </w:rPr>
        <w:t>      目前本学科已形成了一支年龄、职称结构合理，学历层次较高、科研能力较强的师资队伍，本学科现有教师23人，其中教授6人、副教授15人、讲师2人、硕士生导师14人。其中博士学历教师19人，硕士学历教师2人。现任主任陈宗运，副主任余贤军和李丹丹。</w:t>
      </w:r>
    </w:p>
    <w:p>
      <w:pPr>
        <w:keepNext w:val="0"/>
        <w:keepLines w:val="0"/>
        <w:pageBreakBefore w:val="0"/>
        <w:widowControl w:val="0"/>
        <w:kinsoku/>
        <w:wordWrap/>
        <w:overflowPunct/>
        <w:topLinePunct w:val="0"/>
        <w:autoSpaceDE/>
        <w:autoSpaceDN/>
        <w:bidi w:val="0"/>
        <w:spacing w:before="157" w:beforeLines="50" w:after="157" w:afterLines="50" w:line="500" w:lineRule="exact"/>
        <w:jc w:val="center"/>
        <w:textAlignment w:val="auto"/>
        <w:outlineLvl w:val="9"/>
        <w:rPr>
          <w:rFonts w:hint="eastAsia" w:ascii="方正兰亭中黑_GBK" w:hAnsi="方正兰亭中黑_GBK" w:eastAsia="方正兰亭中黑_GBK"/>
          <w:sz w:val="32"/>
          <w:lang w:val="en-US" w:eastAsia="zh-CN"/>
        </w:rPr>
      </w:pPr>
      <w:bookmarkStart w:id="48" w:name="_Toc30329_WPSOffice_Level2"/>
      <w:r>
        <w:rPr>
          <w:rFonts w:hint="eastAsia" w:ascii="方正兰亭中黑_GBK" w:hAnsi="方正兰亭中黑_GBK" w:eastAsia="方正兰亭中黑_GBK"/>
          <w:sz w:val="32"/>
          <w:lang w:val="en-US" w:eastAsia="zh-CN"/>
        </w:rPr>
        <w:t>历届主任任职时间</w:t>
      </w:r>
      <w:bookmarkEnd w:id="48"/>
    </w:p>
    <w:p>
      <w:pPr>
        <w:keepNext w:val="0"/>
        <w:keepLines w:val="0"/>
        <w:pageBreakBefore w:val="0"/>
        <w:kinsoku/>
        <w:wordWrap/>
        <w:overflowPunct/>
        <w:topLinePunct w:val="0"/>
        <w:autoSpaceDE/>
        <w:autoSpaceDN/>
        <w:bidi w:val="0"/>
        <w:adjustRightInd w:val="0"/>
        <w:snapToGrid w:val="0"/>
        <w:spacing w:beforeLines="0" w:afterLines="0" w:line="500" w:lineRule="exact"/>
        <w:ind w:firstLine="480" w:firstLineChars="200"/>
        <w:jc w:val="left"/>
        <w:textAlignment w:val="auto"/>
        <w:outlineLvl w:val="9"/>
        <w:rPr>
          <w:rFonts w:hint="eastAsia" w:ascii="仿宋" w:hAnsi="仿宋" w:eastAsia="仿宋"/>
          <w:sz w:val="24"/>
        </w:rPr>
      </w:pPr>
      <w:r>
        <w:rPr>
          <w:rFonts w:hint="eastAsia" w:ascii="仿宋" w:hAnsi="仿宋" w:eastAsia="仿宋"/>
          <w:sz w:val="24"/>
        </w:rPr>
        <w:t>2006年——2008年    主任：朱名安           副主任：唐  微</w:t>
      </w:r>
    </w:p>
    <w:p>
      <w:pPr>
        <w:keepNext w:val="0"/>
        <w:keepLines w:val="0"/>
        <w:pageBreakBefore w:val="0"/>
        <w:kinsoku/>
        <w:wordWrap/>
        <w:overflowPunct/>
        <w:topLinePunct w:val="0"/>
        <w:autoSpaceDE/>
        <w:autoSpaceDN/>
        <w:bidi w:val="0"/>
        <w:adjustRightInd w:val="0"/>
        <w:snapToGrid w:val="0"/>
        <w:spacing w:beforeLines="0" w:afterLines="0" w:line="500" w:lineRule="exact"/>
        <w:ind w:firstLine="480" w:firstLineChars="200"/>
        <w:textAlignment w:val="auto"/>
        <w:outlineLvl w:val="9"/>
        <w:rPr>
          <w:rFonts w:hint="eastAsia" w:ascii="仿宋" w:hAnsi="仿宋" w:eastAsia="仿宋"/>
          <w:sz w:val="24"/>
        </w:rPr>
      </w:pPr>
      <w:r>
        <w:rPr>
          <w:rFonts w:hint="eastAsia" w:ascii="仿宋" w:hAnsi="仿宋" w:eastAsia="仿宋"/>
          <w:sz w:val="24"/>
        </w:rPr>
        <w:t>2009年——2013年    主任：唐  微</w:t>
      </w:r>
    </w:p>
    <w:p>
      <w:pPr>
        <w:keepNext w:val="0"/>
        <w:keepLines w:val="0"/>
        <w:pageBreakBefore w:val="0"/>
        <w:kinsoku/>
        <w:wordWrap/>
        <w:overflowPunct/>
        <w:topLinePunct w:val="0"/>
        <w:autoSpaceDE/>
        <w:autoSpaceDN/>
        <w:bidi w:val="0"/>
        <w:adjustRightInd w:val="0"/>
        <w:snapToGrid w:val="0"/>
        <w:spacing w:beforeLines="0" w:afterLines="0" w:line="500" w:lineRule="exact"/>
        <w:ind w:firstLine="480" w:firstLineChars="200"/>
        <w:textAlignment w:val="auto"/>
        <w:outlineLvl w:val="9"/>
        <w:rPr>
          <w:rFonts w:hint="eastAsia" w:ascii="仿宋" w:hAnsi="仿宋" w:eastAsia="仿宋"/>
          <w:sz w:val="24"/>
        </w:rPr>
      </w:pPr>
      <w:r>
        <w:rPr>
          <w:rFonts w:hint="eastAsia" w:ascii="仿宋" w:hAnsi="仿宋" w:eastAsia="仿宋"/>
          <w:sz w:val="24"/>
        </w:rPr>
        <w:t>2014年——2016年    主任：唐  微           副主任：李  珊、陈宗运</w:t>
      </w:r>
    </w:p>
    <w:p>
      <w:pPr>
        <w:keepNext w:val="0"/>
        <w:keepLines w:val="0"/>
        <w:pageBreakBefore w:val="0"/>
        <w:kinsoku/>
        <w:wordWrap/>
        <w:overflowPunct/>
        <w:topLinePunct w:val="0"/>
        <w:autoSpaceDE/>
        <w:autoSpaceDN/>
        <w:bidi w:val="0"/>
        <w:spacing w:beforeLines="0" w:afterLines="0" w:line="500" w:lineRule="exact"/>
        <w:ind w:firstLine="480" w:firstLineChars="200"/>
        <w:textAlignment w:val="auto"/>
        <w:outlineLvl w:val="9"/>
        <w:rPr>
          <w:rFonts w:hint="eastAsia" w:ascii="仿宋" w:hAnsi="仿宋" w:eastAsia="仿宋"/>
          <w:sz w:val="24"/>
        </w:rPr>
      </w:pPr>
      <w:r>
        <w:rPr>
          <w:rFonts w:hint="eastAsia" w:ascii="仿宋" w:hAnsi="仿宋" w:eastAsia="仿宋"/>
          <w:sz w:val="24"/>
        </w:rPr>
        <w:t>2016年3月—2017年12月</w:t>
      </w:r>
    </w:p>
    <w:p>
      <w:pPr>
        <w:keepNext w:val="0"/>
        <w:keepLines w:val="0"/>
        <w:pageBreakBefore w:val="0"/>
        <w:kinsoku/>
        <w:wordWrap/>
        <w:overflowPunct/>
        <w:topLinePunct w:val="0"/>
        <w:autoSpaceDE/>
        <w:autoSpaceDN/>
        <w:bidi w:val="0"/>
        <w:spacing w:beforeLines="0" w:afterLines="0" w:line="500" w:lineRule="exact"/>
        <w:ind w:firstLine="480" w:firstLineChars="200"/>
        <w:textAlignment w:val="auto"/>
        <w:outlineLvl w:val="9"/>
        <w:rPr>
          <w:rFonts w:hint="eastAsia" w:ascii="仿宋" w:hAnsi="仿宋" w:eastAsia="仿宋"/>
          <w:sz w:val="24"/>
        </w:rPr>
      </w:pPr>
      <w:r>
        <w:rPr>
          <w:rFonts w:hint="eastAsia" w:ascii="仿宋" w:hAnsi="仿宋" w:eastAsia="仿宋"/>
          <w:sz w:val="24"/>
        </w:rPr>
        <w:t>副主任：李珊（主持工作），陈宗运</w:t>
      </w:r>
    </w:p>
    <w:p>
      <w:pPr>
        <w:keepNext w:val="0"/>
        <w:keepLines w:val="0"/>
        <w:pageBreakBefore w:val="0"/>
        <w:kinsoku/>
        <w:wordWrap/>
        <w:overflowPunct/>
        <w:topLinePunct w:val="0"/>
        <w:autoSpaceDE/>
        <w:autoSpaceDN/>
        <w:bidi w:val="0"/>
        <w:spacing w:beforeLines="0" w:afterLines="0" w:line="500" w:lineRule="exact"/>
        <w:ind w:firstLine="480" w:firstLineChars="200"/>
        <w:textAlignment w:val="auto"/>
        <w:outlineLvl w:val="9"/>
        <w:rPr>
          <w:rFonts w:hint="eastAsia" w:ascii="仿宋" w:hAnsi="仿宋" w:eastAsia="仿宋"/>
          <w:sz w:val="24"/>
        </w:rPr>
      </w:pPr>
      <w:r>
        <w:rPr>
          <w:rFonts w:hint="eastAsia" w:ascii="仿宋" w:hAnsi="仿宋" w:eastAsia="仿宋"/>
          <w:sz w:val="24"/>
        </w:rPr>
        <w:t>2018年1月—2018年12月</w:t>
      </w:r>
    </w:p>
    <w:p>
      <w:pPr>
        <w:keepNext w:val="0"/>
        <w:keepLines w:val="0"/>
        <w:pageBreakBefore w:val="0"/>
        <w:kinsoku/>
        <w:wordWrap/>
        <w:overflowPunct/>
        <w:topLinePunct w:val="0"/>
        <w:autoSpaceDE/>
        <w:autoSpaceDN/>
        <w:bidi w:val="0"/>
        <w:spacing w:beforeLines="0" w:afterLines="0" w:line="500" w:lineRule="exact"/>
        <w:ind w:firstLine="480" w:firstLineChars="200"/>
        <w:textAlignment w:val="auto"/>
        <w:outlineLvl w:val="9"/>
        <w:rPr>
          <w:rFonts w:hint="eastAsia" w:ascii="仿宋" w:hAnsi="仿宋" w:eastAsia="仿宋"/>
          <w:sz w:val="24"/>
        </w:rPr>
      </w:pPr>
      <w:r>
        <w:rPr>
          <w:rFonts w:hint="eastAsia" w:ascii="仿宋" w:hAnsi="仿宋" w:eastAsia="仿宋"/>
          <w:sz w:val="24"/>
        </w:rPr>
        <w:t>主任：李珊    副主任：陈宗运</w:t>
      </w:r>
    </w:p>
    <w:p>
      <w:pPr>
        <w:keepNext w:val="0"/>
        <w:keepLines w:val="0"/>
        <w:pageBreakBefore w:val="0"/>
        <w:kinsoku/>
        <w:wordWrap/>
        <w:overflowPunct/>
        <w:topLinePunct w:val="0"/>
        <w:autoSpaceDE/>
        <w:autoSpaceDN/>
        <w:bidi w:val="0"/>
        <w:spacing w:beforeLines="0" w:afterLines="0" w:line="500" w:lineRule="exact"/>
        <w:ind w:firstLine="480" w:firstLineChars="200"/>
        <w:textAlignment w:val="auto"/>
        <w:outlineLvl w:val="9"/>
        <w:rPr>
          <w:rFonts w:hint="eastAsia" w:ascii="仿宋" w:hAnsi="仿宋" w:eastAsia="仿宋"/>
          <w:sz w:val="24"/>
        </w:rPr>
      </w:pPr>
      <w:r>
        <w:rPr>
          <w:rFonts w:hint="eastAsia" w:ascii="仿宋" w:hAnsi="仿宋" w:eastAsia="仿宋"/>
          <w:sz w:val="24"/>
        </w:rPr>
        <w:t>2018年12月—至今</w:t>
      </w:r>
    </w:p>
    <w:p>
      <w:pPr>
        <w:keepNext w:val="0"/>
        <w:keepLines w:val="0"/>
        <w:pageBreakBefore w:val="0"/>
        <w:kinsoku/>
        <w:wordWrap/>
        <w:overflowPunct/>
        <w:topLinePunct w:val="0"/>
        <w:autoSpaceDE/>
        <w:autoSpaceDN/>
        <w:bidi w:val="0"/>
        <w:spacing w:beforeLines="0" w:afterLines="0" w:line="500" w:lineRule="exact"/>
        <w:ind w:firstLine="480" w:firstLineChars="200"/>
        <w:textAlignment w:val="auto"/>
        <w:outlineLvl w:val="9"/>
        <w:rPr>
          <w:rFonts w:hint="eastAsia" w:ascii="仿宋" w:hAnsi="仿宋" w:eastAsia="仿宋"/>
          <w:sz w:val="24"/>
        </w:rPr>
      </w:pPr>
      <w:r>
        <w:rPr>
          <w:rFonts w:hint="eastAsia" w:ascii="仿宋" w:hAnsi="仿宋" w:eastAsia="仿宋"/>
          <w:sz w:val="24"/>
        </w:rPr>
        <w:t>主任：陈宗运       副主任：李丹丹，余贤军</w:t>
      </w:r>
    </w:p>
    <w:p>
      <w:pPr>
        <w:keepNext w:val="0"/>
        <w:keepLines w:val="0"/>
        <w:pageBreakBefore w:val="0"/>
        <w:kinsoku/>
        <w:wordWrap/>
        <w:overflowPunct/>
        <w:topLinePunct w:val="0"/>
        <w:autoSpaceDE/>
        <w:autoSpaceDN/>
        <w:bidi w:val="0"/>
        <w:spacing w:beforeLines="0" w:afterLines="0" w:line="500" w:lineRule="exact"/>
        <w:ind w:firstLine="482" w:firstLineChars="200"/>
        <w:jc w:val="center"/>
        <w:textAlignment w:val="auto"/>
        <w:outlineLvl w:val="9"/>
        <w:rPr>
          <w:rFonts w:hint="eastAsia" w:ascii="仿宋" w:hAnsi="仿宋" w:eastAsia="仿宋"/>
          <w:b/>
          <w:sz w:val="24"/>
        </w:rPr>
      </w:pPr>
      <w:r>
        <w:rPr>
          <w:rFonts w:hint="eastAsia" w:ascii="仿宋" w:hAnsi="仿宋" w:eastAsia="仿宋"/>
          <w:b/>
          <w:sz w:val="24"/>
        </w:rPr>
        <w:t>教研室教师合影</w:t>
      </w:r>
    </w:p>
    <w:p>
      <w:pPr>
        <w:spacing w:beforeLines="0" w:afterLines="0" w:line="500" w:lineRule="exact"/>
        <w:ind w:firstLine="480" w:firstLineChars="200"/>
        <w:rPr>
          <w:rFonts w:hint="eastAsia" w:ascii="仿宋" w:hAnsi="仿宋" w:eastAsia="仿宋"/>
          <w:sz w:val="24"/>
        </w:rPr>
      </w:pPr>
      <w:r>
        <w:rPr>
          <w:rFonts w:hint="default" w:ascii="仿宋" w:hAnsi="仿宋" w:eastAsia="仿宋"/>
          <w:sz w:val="24"/>
        </w:rPr>
        <w:drawing>
          <wp:anchor distT="0" distB="0" distL="114300" distR="114300" simplePos="0" relativeHeight="251664384" behindDoc="0" locked="0" layoutInCell="1" allowOverlap="1">
            <wp:simplePos x="0" y="0"/>
            <wp:positionH relativeFrom="column">
              <wp:posOffset>129540</wp:posOffset>
            </wp:positionH>
            <wp:positionV relativeFrom="paragraph">
              <wp:posOffset>125095</wp:posOffset>
            </wp:positionV>
            <wp:extent cx="4923790" cy="2774315"/>
            <wp:effectExtent l="0" t="0" r="10160" b="6985"/>
            <wp:wrapSquare wrapText="bothSides"/>
            <wp:docPr id="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0"/>
                    <pic:cNvPicPr>
                      <a:picLocks noChangeAspect="1"/>
                    </pic:cNvPicPr>
                  </pic:nvPicPr>
                  <pic:blipFill>
                    <a:blip r:embed="rId9"/>
                    <a:srcRect l="2106" t="17686" r="5769" b="13110"/>
                    <a:stretch>
                      <a:fillRect/>
                    </a:stretch>
                  </pic:blipFill>
                  <pic:spPr>
                    <a:xfrm>
                      <a:off x="0" y="0"/>
                      <a:ext cx="4923790" cy="2774315"/>
                    </a:xfrm>
                    <a:prstGeom prst="rect">
                      <a:avLst/>
                    </a:prstGeom>
                    <a:noFill/>
                    <a:ln>
                      <a:noFill/>
                    </a:ln>
                  </pic:spPr>
                </pic:pic>
              </a:graphicData>
            </a:graphic>
          </wp:anchor>
        </w:drawing>
      </w:r>
    </w:p>
    <w:p>
      <w:pPr>
        <w:keepNext w:val="0"/>
        <w:keepLines w:val="0"/>
        <w:pageBreakBefore w:val="0"/>
        <w:widowControl/>
        <w:kinsoku/>
        <w:wordWrap/>
        <w:overflowPunct/>
        <w:topLinePunct w:val="0"/>
        <w:autoSpaceDE/>
        <w:autoSpaceDN/>
        <w:bidi w:val="0"/>
        <w:adjustRightInd/>
        <w:snapToGrid/>
        <w:spacing w:before="157" w:beforeLines="50" w:after="157" w:afterLines="50" w:line="500" w:lineRule="exact"/>
        <w:jc w:val="center"/>
        <w:textAlignment w:val="auto"/>
        <w:outlineLvl w:val="0"/>
        <w:rPr>
          <w:rFonts w:hint="eastAsia" w:ascii="方正小标宋_GBK" w:hAnsi="方正小标宋_GBK" w:eastAsia="方正小标宋_GBK"/>
          <w:sz w:val="36"/>
          <w:lang w:val="en-US" w:eastAsia="zh-CN"/>
        </w:rPr>
      </w:pPr>
      <w:r>
        <w:rPr>
          <w:rFonts w:hint="eastAsia" w:ascii="仿宋" w:hAnsi="仿宋" w:eastAsia="仿宋"/>
          <w:sz w:val="24"/>
        </w:rPr>
        <w:br w:type="page"/>
      </w:r>
      <w:bookmarkStart w:id="49" w:name="_Toc24866_WPSOffice_Level1"/>
      <w:bookmarkStart w:id="50" w:name="_Toc32408_WPSOffice_Level1"/>
      <w:bookmarkStart w:id="51" w:name="_Toc3678"/>
      <w:bookmarkStart w:id="52" w:name="_Toc26455_WPSOffice_Level1"/>
      <w:bookmarkStart w:id="53" w:name="_Toc32128"/>
      <w:r>
        <w:rPr>
          <w:rFonts w:hint="eastAsia" w:ascii="方正小标宋_GBK" w:hAnsi="方正小标宋_GBK" w:eastAsia="方正小标宋_GBK"/>
          <w:sz w:val="36"/>
          <w:lang w:val="en-US" w:eastAsia="zh-CN"/>
        </w:rPr>
        <w:t>药理教研室——赵国举教授</w:t>
      </w:r>
      <w:bookmarkEnd w:id="49"/>
      <w:bookmarkEnd w:id="50"/>
      <w:bookmarkEnd w:id="51"/>
      <w:bookmarkEnd w:id="52"/>
      <w:bookmarkEnd w:id="53"/>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rPr>
          <w:rFonts w:hint="eastAsia" w:ascii="仿宋" w:hAnsi="仿宋" w:eastAsia="仿宋"/>
          <w:sz w:val="24"/>
        </w:rPr>
      </w:pPr>
      <w:r>
        <w:rPr>
          <w:rFonts w:hint="eastAsia" w:ascii="仿宋" w:hAnsi="仿宋" w:eastAsia="仿宋"/>
          <w:sz w:val="24"/>
        </w:rPr>
        <w:t>赵国举（1934年11月—2023年4月8日），男，汉族，中共党员，河南淅川人，教授、研究生导师。</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rPr>
          <w:rFonts w:hint="eastAsia" w:ascii="仿宋" w:hAnsi="仿宋" w:eastAsia="仿宋"/>
          <w:sz w:val="24"/>
        </w:rPr>
      </w:pPr>
      <w:r>
        <w:rPr>
          <w:rFonts w:hint="eastAsia" w:ascii="仿宋" w:hAnsi="仿宋" w:eastAsia="仿宋"/>
          <w:sz w:val="24"/>
        </w:rPr>
        <w:t>1956年毕业于武汉医学院医疗系。1965年，从武汉医学院到武汉医学院郧阳分院参加建院工作。</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rPr>
          <w:rFonts w:hint="eastAsia" w:ascii="仿宋" w:hAnsi="仿宋" w:eastAsia="仿宋"/>
          <w:sz w:val="24"/>
        </w:rPr>
      </w:pPr>
      <w:r>
        <w:rPr>
          <w:rFonts w:hint="eastAsia" w:ascii="仿宋" w:hAnsi="仿宋" w:eastAsia="仿宋"/>
          <w:sz w:val="24"/>
        </w:rPr>
        <w:t>在校工作期间，曾承担“天麻药理研究”“左旋四氢巴马汀对心血管的作用”“赛庚啶抗心律失常及机制”和“中枢肾上腺素能拮抗剂二氢石蒜碱抗脑缺血损害的研究”等多项省级课题。其中，“天麻研究”1983年获郧阳（现十堰市）地区科技二等奖，该研究为人培天麻代替野生天麻提供了重要理论依据，有较大社会与经济效益。与吉林医学院协作的“通化天麻注射液对神经痛症的临床疗效研究”1984年获省吉林省科技二等奖；“赛庚啶的抗心律失常及机理研究”于1992年通过省鉴定，成果达国内领先水平，1993年获郧阳（现十堰市）地区科技一等奖，1994年获湖北省科技进步三等奖。</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rPr>
          <w:rFonts w:hint="eastAsia" w:ascii="仿宋" w:hAnsi="仿宋" w:eastAsia="仿宋"/>
          <w:sz w:val="24"/>
        </w:rPr>
      </w:pPr>
      <w:r>
        <w:rPr>
          <w:rFonts w:hint="eastAsia" w:ascii="仿宋" w:hAnsi="仿宋" w:eastAsia="仿宋"/>
          <w:sz w:val="24"/>
        </w:rPr>
        <w:t>赵国举教授兢兢业业的工作获得各方面的肯定和认可。1978年，赵国举教授获湖北省先进科技工作者称号，1992年被评为享受国务院政府特殊津贴专家，2009年被中国药理学会授予“为中国药理学发展做出了突出贡献”荣誉，2002年被授予湖北医药学院老教授、老干部标兵称号，2022年被授予“最美湖医药人”称号。</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rPr>
          <w:rFonts w:hint="eastAsia" w:ascii="仿宋" w:hAnsi="仿宋" w:eastAsia="仿宋"/>
          <w:sz w:val="24"/>
        </w:rPr>
      </w:pPr>
      <w:r>
        <w:rPr>
          <w:rFonts w:hint="eastAsia" w:ascii="仿宋" w:hAnsi="仿宋" w:eastAsia="仿宋"/>
          <w:sz w:val="24"/>
        </w:rPr>
        <w:t>药理学教研室由1965年建院时的药理学科组发展而来，首任教研室主任赵国举教授，历任主任分别为赵国举教授、任世兰教授、吴绍光教授、于龙顺副教授、龚新荣副教授、赵万红教授，在这些主任带领下，我们教研室得到较好发展。1981年被湖北省教育厅评为优秀教研室。</w:t>
      </w:r>
      <w:r>
        <w:rPr>
          <w:rFonts w:hint="eastAsia" w:ascii="仿宋" w:hAnsi="仿宋" w:eastAsia="仿宋"/>
          <w:kern w:val="0"/>
          <w:sz w:val="24"/>
        </w:rPr>
        <w:t>1995年被学院批准为首批武汉大学联合硕士培养学科，</w:t>
      </w:r>
      <w:r>
        <w:rPr>
          <w:rFonts w:hint="eastAsia" w:ascii="仿宋" w:hAnsi="仿宋" w:eastAsia="仿宋"/>
          <w:sz w:val="24"/>
        </w:rPr>
        <w:t>成为湖北医药学院第一批硕士研究生培养点。1997年、2002年两度被评为湖北省优质课程，2006年药理学教研室是学院首次获得国家自然科学基金项目的教研室，2006年成为首批院级精品课程，多次被评为院级重点学科，有院级线上和线下一流课程，至今获得8项国家自然科学基金项目。</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rPr>
          <w:rFonts w:hint="eastAsia" w:ascii="仿宋" w:hAnsi="仿宋" w:eastAsia="仿宋"/>
          <w:sz w:val="24"/>
        </w:rPr>
      </w:pPr>
      <w:r>
        <w:rPr>
          <w:rFonts w:hint="eastAsia" w:ascii="仿宋" w:hAnsi="仿宋" w:eastAsia="仿宋"/>
          <w:sz w:val="24"/>
        </w:rPr>
        <w:t>目前本学科已形成了一支年龄、学缘结构合理，学历层次较高、发展趋势良好、教学科研能力较强的师资队伍，共有教师14人，其中正教授2人，副教授7人，讲师5人，其中博士研究生11人，硕士研究生2人。教研室主要承担临床医学、麻醉学、影像学、口腔医学、药学、儿科医学、精神医学、预防医学、全科医学、护理学、医学检验技术、康复医学等专业的《药理学》、《临床药理学》《机能实验学》；以及承担研究生的《临床药理学》，留学生的《pharmacology》。教研室重点抓教学工作，注重师资队伍建设，更新教学理念，在教学上勇于探索和创新，积极开展各种形式的教学改革，注重发挥以学生为主体的互动教学模式。开展丰富多样的讨论课、CBL教学，培养学生自主学习能力和接受知识的能力，提高学生分析问题和解决问题的能力。</w:t>
      </w:r>
    </w:p>
    <w:p>
      <w:pPr>
        <w:spacing w:beforeLines="0" w:afterLines="0" w:line="500" w:lineRule="exact"/>
        <w:ind w:firstLine="480" w:firstLineChars="200"/>
        <w:rPr>
          <w:rFonts w:hint="eastAsia" w:ascii="仿宋" w:hAnsi="仿宋" w:eastAsia="仿宋"/>
          <w:sz w:val="24"/>
        </w:rPr>
      </w:pPr>
      <w:r>
        <w:rPr>
          <w:rFonts w:hint="default" w:ascii="仿宋" w:hAnsi="仿宋" w:eastAsia="仿宋"/>
          <w:sz w:val="24"/>
        </w:rPr>
        <w:drawing>
          <wp:anchor distT="0" distB="0" distL="114300" distR="114300" simplePos="0" relativeHeight="251665408" behindDoc="0" locked="0" layoutInCell="1" allowOverlap="1">
            <wp:simplePos x="0" y="0"/>
            <wp:positionH relativeFrom="column">
              <wp:posOffset>189230</wp:posOffset>
            </wp:positionH>
            <wp:positionV relativeFrom="paragraph">
              <wp:posOffset>131445</wp:posOffset>
            </wp:positionV>
            <wp:extent cx="5013960" cy="3164205"/>
            <wp:effectExtent l="0" t="0" r="15240" b="17145"/>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0"/>
                    <a:stretch>
                      <a:fillRect/>
                    </a:stretch>
                  </pic:blipFill>
                  <pic:spPr>
                    <a:xfrm>
                      <a:off x="0" y="0"/>
                      <a:ext cx="5013960" cy="3164205"/>
                    </a:xfrm>
                    <a:prstGeom prst="rect">
                      <a:avLst/>
                    </a:prstGeom>
                    <a:noFill/>
                    <a:ln>
                      <a:noFill/>
                    </a:ln>
                  </pic:spPr>
                </pic:pic>
              </a:graphicData>
            </a:graphic>
          </wp:anchor>
        </w:drawing>
      </w:r>
    </w:p>
    <w:p>
      <w:pPr>
        <w:spacing w:before="157" w:beforeLines="50" w:after="157" w:afterLines="50" w:line="500" w:lineRule="exact"/>
        <w:ind w:firstLine="480" w:firstLineChars="200"/>
        <w:jc w:val="center"/>
        <w:rPr>
          <w:rFonts w:hint="eastAsia" w:ascii="仿宋" w:hAnsi="仿宋" w:eastAsia="仿宋"/>
          <w:b/>
          <w:sz w:val="24"/>
        </w:rPr>
      </w:pPr>
      <w:r>
        <w:rPr>
          <w:rFonts w:hint="eastAsia" w:ascii="仿宋" w:hAnsi="仿宋" w:eastAsia="仿宋"/>
          <w:sz w:val="24"/>
        </w:rPr>
        <w:br w:type="page"/>
      </w:r>
      <w:bookmarkStart w:id="54" w:name="_Toc2832_WPSOffice_Level1"/>
      <w:bookmarkStart w:id="55" w:name="_Toc3495_WPSOffice_Level1"/>
      <w:bookmarkStart w:id="56" w:name="_Toc363_WPSOffice_Level1"/>
      <w:r>
        <w:rPr>
          <w:rFonts w:hint="eastAsia" w:ascii="方正小标宋_GBK" w:hAnsi="方正小标宋_GBK" w:eastAsia="方正小标宋_GBK"/>
          <w:sz w:val="36"/>
          <w:lang w:val="en-US" w:eastAsia="zh-CN"/>
        </w:rPr>
        <w:t>病理学教研室</w:t>
      </w:r>
      <w:bookmarkEnd w:id="54"/>
      <w:bookmarkEnd w:id="55"/>
      <w:bookmarkEnd w:id="56"/>
      <w:r>
        <w:rPr>
          <w:rFonts w:hint="eastAsia" w:ascii="方正小标宋_GBK" w:hAnsi="方正小标宋_GBK" w:eastAsia="方正小标宋_GBK"/>
          <w:sz w:val="36"/>
          <w:lang w:val="en-US" w:eastAsia="zh-CN"/>
        </w:rPr>
        <w:t>——毕可容教授</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2" w:firstLineChars="200"/>
        <w:jc w:val="left"/>
        <w:textAlignment w:val="auto"/>
        <w:rPr>
          <w:rFonts w:hint="eastAsia" w:ascii="仿宋" w:hAnsi="仿宋" w:eastAsia="仿宋"/>
          <w:sz w:val="24"/>
        </w:rPr>
      </w:pPr>
      <w:r>
        <w:rPr>
          <w:rFonts w:hint="eastAsia" w:ascii="仿宋" w:hAnsi="仿宋" w:eastAsia="仿宋"/>
          <w:b/>
          <w:sz w:val="24"/>
        </w:rPr>
        <w:t>建系元老</w:t>
      </w:r>
      <w:r>
        <w:rPr>
          <w:rFonts w:hint="eastAsia" w:ascii="仿宋" w:hAnsi="仿宋" w:eastAsia="仿宋"/>
          <w:sz w:val="24"/>
        </w:rPr>
        <w:t>：病理教研室始建于1965年，由武汉医学院郧阳分院毕可容教授带队组建。</w:t>
      </w:r>
      <w:r>
        <w:rPr>
          <w:rFonts w:hint="eastAsia" w:ascii="仿宋" w:hAnsi="仿宋" w:eastAsia="仿宋"/>
          <w:b/>
          <w:sz w:val="24"/>
        </w:rPr>
        <w:t>毕可容</w:t>
      </w:r>
      <w:r>
        <w:rPr>
          <w:rFonts w:hint="eastAsia" w:ascii="仿宋" w:hAnsi="仿宋" w:eastAsia="仿宋"/>
          <w:sz w:val="24"/>
        </w:rPr>
        <w:t>，1929年2月生，男，汉族，山东省文登县人，副教授。1956年毕业于武汉医学院医疗系，随后到武汉医学院郧阳分院参加建院工作，在基础医学部病理解剖学教研室任教，长期从事病理解剖学教学工作。有《激素对血糖浓度的居间调节》、《40例绒癌及恶性葡萄胎的追踪分析》等多篇论文发表。</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2" w:firstLineChars="200"/>
        <w:textAlignment w:val="auto"/>
        <w:rPr>
          <w:rFonts w:hint="eastAsia" w:ascii="仿宋" w:hAnsi="仿宋" w:eastAsia="仿宋"/>
          <w:b/>
          <w:sz w:val="24"/>
        </w:rPr>
      </w:pPr>
      <w:r>
        <w:rPr>
          <w:rFonts w:hint="eastAsia" w:ascii="仿宋" w:hAnsi="仿宋" w:eastAsia="仿宋"/>
          <w:b/>
          <w:sz w:val="24"/>
        </w:rPr>
        <w:t>现有人员组成：</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rPr>
          <w:rFonts w:hint="eastAsia" w:ascii="仿宋" w:hAnsi="仿宋" w:eastAsia="仿宋"/>
          <w:sz w:val="24"/>
        </w:rPr>
      </w:pPr>
      <w:r>
        <w:rPr>
          <w:rFonts w:hint="default" w:ascii="仿宋" w:hAnsi="仿宋" w:eastAsia="仿宋"/>
          <w:sz w:val="24"/>
        </w:rPr>
        <w:drawing>
          <wp:anchor distT="0" distB="0" distL="114300" distR="114300" simplePos="0" relativeHeight="251666432" behindDoc="0" locked="0" layoutInCell="1" allowOverlap="1">
            <wp:simplePos x="0" y="0"/>
            <wp:positionH relativeFrom="column">
              <wp:posOffset>54610</wp:posOffset>
            </wp:positionH>
            <wp:positionV relativeFrom="paragraph">
              <wp:posOffset>28575</wp:posOffset>
            </wp:positionV>
            <wp:extent cx="5274310" cy="3028950"/>
            <wp:effectExtent l="0" t="0" r="2540" b="0"/>
            <wp:wrapSquare wrapText="bothSides"/>
            <wp:docPr id="7" name="图片 12" descr="Cache_7e79fe4b9e0a79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2" descr="Cache_7e79fe4b9e0a799e..jpg"/>
                    <pic:cNvPicPr>
                      <a:picLocks noChangeAspect="1"/>
                    </pic:cNvPicPr>
                  </pic:nvPicPr>
                  <pic:blipFill>
                    <a:blip r:embed="rId11"/>
                    <a:srcRect b="23373"/>
                    <a:stretch>
                      <a:fillRect/>
                    </a:stretch>
                  </pic:blipFill>
                  <pic:spPr>
                    <a:xfrm>
                      <a:off x="0" y="0"/>
                      <a:ext cx="5274310" cy="3028950"/>
                    </a:xfrm>
                    <a:prstGeom prst="rect">
                      <a:avLst/>
                    </a:prstGeom>
                    <a:noFill/>
                    <a:ln>
                      <a:noFill/>
                    </a:ln>
                  </pic:spPr>
                </pic:pic>
              </a:graphicData>
            </a:graphic>
          </wp:anchor>
        </w:drawing>
      </w:r>
      <w:r>
        <w:rPr>
          <w:rFonts w:hint="eastAsia" w:ascii="仿宋" w:hAnsi="仿宋" w:eastAsia="仿宋"/>
          <w:sz w:val="24"/>
        </w:rPr>
        <w:t>教研室现有教学团队共13人，其中博士研究生2人，硕士研究生11人。副教授4人，讲师7人，助教2人。 “楚天学子”1人，湖北省病理学会委员2人，十堰市医学会病理学会常务委员1人，委员2人。</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2" w:firstLineChars="200"/>
        <w:textAlignment w:val="auto"/>
        <w:rPr>
          <w:rFonts w:hint="eastAsia" w:ascii="仿宋" w:hAnsi="仿宋" w:eastAsia="仿宋"/>
          <w:b/>
          <w:sz w:val="24"/>
        </w:rPr>
      </w:pPr>
      <w:r>
        <w:rPr>
          <w:rFonts w:hint="eastAsia" w:ascii="仿宋" w:hAnsi="仿宋" w:eastAsia="仿宋"/>
          <w:b/>
          <w:sz w:val="24"/>
        </w:rPr>
        <w:t>教学科研情况：</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rPr>
          <w:rFonts w:hint="eastAsia" w:ascii="仿宋" w:hAnsi="仿宋" w:eastAsia="仿宋"/>
          <w:sz w:val="24"/>
        </w:rPr>
      </w:pPr>
      <w:r>
        <w:rPr>
          <w:rFonts w:hint="eastAsia" w:ascii="仿宋" w:hAnsi="仿宋" w:eastAsia="仿宋"/>
          <w:sz w:val="24"/>
        </w:rPr>
        <w:t>主持教研项目10余项，中华医学会1项；发表教研论文20余篇，北大核心10余篇；建设校级一流课程1门；主持国家自然科学基金1项、湖北省自然科学基金1项，十堰市科技局1项；湖北医药学院博士启动金2项；发表高质量SCI论文10余篇；参编《病理学实训指导》、《临床课程思政案例》等教材。</w:t>
      </w:r>
    </w:p>
    <w:p>
      <w:pPr>
        <w:keepNext w:val="0"/>
        <w:keepLines w:val="0"/>
        <w:pageBreakBefore w:val="0"/>
        <w:widowControl/>
        <w:kinsoku/>
        <w:wordWrap/>
        <w:overflowPunct/>
        <w:topLinePunct w:val="0"/>
        <w:autoSpaceDE/>
        <w:autoSpaceDN/>
        <w:bidi w:val="0"/>
        <w:adjustRightInd/>
        <w:snapToGrid/>
        <w:spacing w:before="157" w:beforeLines="50" w:after="157" w:afterLines="50" w:line="500" w:lineRule="exact"/>
        <w:ind w:firstLine="480" w:firstLineChars="200"/>
        <w:jc w:val="center"/>
        <w:textAlignment w:val="auto"/>
        <w:outlineLvl w:val="0"/>
        <w:rPr>
          <w:rFonts w:hint="eastAsia" w:ascii="仿宋" w:hAnsi="仿宋" w:eastAsia="仿宋"/>
          <w:b/>
          <w:sz w:val="24"/>
          <w:lang w:val="en-US" w:eastAsia="zh-CN"/>
        </w:rPr>
      </w:pPr>
      <w:r>
        <w:rPr>
          <w:rFonts w:hint="eastAsia" w:ascii="仿宋" w:hAnsi="仿宋" w:eastAsia="仿宋"/>
          <w:sz w:val="24"/>
        </w:rPr>
        <w:br w:type="page"/>
      </w:r>
      <w:bookmarkStart w:id="57" w:name="_Toc8859"/>
      <w:bookmarkStart w:id="58" w:name="_Toc24026_WPSOffice_Level1"/>
      <w:bookmarkStart w:id="59" w:name="_Toc15312_WPSOffice_Level1"/>
      <w:bookmarkStart w:id="60" w:name="_Toc6120_WPSOffice_Level1"/>
      <w:bookmarkStart w:id="61" w:name="_Toc6532"/>
      <w:r>
        <w:rPr>
          <w:rFonts w:hint="eastAsia" w:ascii="方正小标宋_GBK" w:hAnsi="方正小标宋_GBK" w:eastAsia="方正小标宋_GBK"/>
          <w:sz w:val="36"/>
          <w:lang w:val="en-US" w:eastAsia="zh-CN"/>
        </w:rPr>
        <w:t>病理生理学</w:t>
      </w:r>
      <w:bookmarkEnd w:id="57"/>
      <w:bookmarkEnd w:id="58"/>
      <w:bookmarkEnd w:id="59"/>
      <w:bookmarkEnd w:id="60"/>
      <w:bookmarkEnd w:id="61"/>
      <w:r>
        <w:rPr>
          <w:rFonts w:hint="eastAsia" w:ascii="方正小标宋_GBK" w:hAnsi="方正小标宋_GBK" w:eastAsia="方正小标宋_GBK"/>
          <w:sz w:val="36"/>
          <w:lang w:val="en-US" w:eastAsia="zh-CN"/>
        </w:rPr>
        <w:t>——何盛耕、张林雪教授</w:t>
      </w:r>
    </w:p>
    <w:p>
      <w:pPr>
        <w:keepNext w:val="0"/>
        <w:keepLines w:val="0"/>
        <w:pageBreakBefore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eastAsia" w:ascii="仿宋" w:hAnsi="仿宋" w:eastAsia="仿宋"/>
          <w:sz w:val="24"/>
        </w:rPr>
      </w:pPr>
      <w:r>
        <w:rPr>
          <w:rFonts w:hint="default" w:ascii="仿宋" w:hAnsi="仿宋" w:eastAsia="仿宋"/>
          <w:sz w:val="24"/>
        </w:rPr>
        <w:drawing>
          <wp:anchor distT="0" distB="0" distL="114300" distR="114300" simplePos="0" relativeHeight="251660288" behindDoc="0" locked="0" layoutInCell="1" allowOverlap="1">
            <wp:simplePos x="0" y="0"/>
            <wp:positionH relativeFrom="column">
              <wp:posOffset>-12700</wp:posOffset>
            </wp:positionH>
            <wp:positionV relativeFrom="paragraph">
              <wp:posOffset>193675</wp:posOffset>
            </wp:positionV>
            <wp:extent cx="1770380" cy="2352675"/>
            <wp:effectExtent l="0" t="0" r="1270" b="9525"/>
            <wp:wrapSquare wrapText="bothSides"/>
            <wp:docPr id="8" name="图片 8" descr="何盛耕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何盛耕2"/>
                    <pic:cNvPicPr>
                      <a:picLocks noChangeAspect="1"/>
                    </pic:cNvPicPr>
                  </pic:nvPicPr>
                  <pic:blipFill>
                    <a:blip r:embed="rId12"/>
                    <a:stretch>
                      <a:fillRect/>
                    </a:stretch>
                  </pic:blipFill>
                  <pic:spPr>
                    <a:xfrm>
                      <a:off x="0" y="0"/>
                      <a:ext cx="1770380" cy="2352675"/>
                    </a:xfrm>
                    <a:prstGeom prst="rect">
                      <a:avLst/>
                    </a:prstGeom>
                    <a:noFill/>
                    <a:ln>
                      <a:noFill/>
                    </a:ln>
                  </pic:spPr>
                </pic:pic>
              </a:graphicData>
            </a:graphic>
          </wp:anchor>
        </w:drawing>
      </w:r>
      <w:r>
        <w:rPr>
          <w:rFonts w:hint="eastAsia" w:ascii="仿宋" w:hAnsi="仿宋" w:eastAsia="仿宋"/>
          <w:b/>
          <w:sz w:val="24"/>
        </w:rPr>
        <w:t>何盛耕</w:t>
      </w:r>
      <w:r>
        <w:rPr>
          <w:rFonts w:hint="eastAsia" w:ascii="仿宋" w:hAnsi="仿宋" w:eastAsia="仿宋"/>
          <w:sz w:val="24"/>
        </w:rPr>
        <w:t>（1932年11月—2020年4月23），男，汉族，江西进贤人，中共党员，副教授。1957年毕业于武汉医学院医疗系。1965年从武汉医学院到武汉医学院郧阳分院参加建院工作。退休前任基础医学部主任，病理生理教研室主任。发表《肺表面活性物质若干问题》、《湖北省郧西县地甲病及克汀病患者服碘盐后垂体—甲状腺轴功能研究》等多篇论文。自编教材《应激》一章，并引进“全身性炎症综合症”概念，分别先于当时高等医学院校教科书编入的相应内容。1986年获郧阳地区先进教师、科研先进工作者称号。</w:t>
      </w:r>
    </w:p>
    <w:p>
      <w:pPr>
        <w:keepNext w:val="0"/>
        <w:keepLines w:val="0"/>
        <w:pageBreakBefore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eastAsia" w:ascii="仿宋" w:hAnsi="仿宋" w:eastAsia="仿宋"/>
          <w:sz w:val="24"/>
        </w:rPr>
      </w:pPr>
      <w:r>
        <w:rPr>
          <w:rFonts w:hint="default" w:ascii="仿宋" w:hAnsi="仿宋" w:eastAsia="仿宋"/>
          <w:b/>
          <w:sz w:val="24"/>
        </w:rPr>
        <w:drawing>
          <wp:anchor distT="0" distB="0" distL="114300" distR="114300" simplePos="0" relativeHeight="251661312" behindDoc="0" locked="0" layoutInCell="1" allowOverlap="1">
            <wp:simplePos x="0" y="0"/>
            <wp:positionH relativeFrom="column">
              <wp:posOffset>0</wp:posOffset>
            </wp:positionH>
            <wp:positionV relativeFrom="paragraph">
              <wp:posOffset>194310</wp:posOffset>
            </wp:positionV>
            <wp:extent cx="1722120" cy="1951990"/>
            <wp:effectExtent l="0" t="0" r="11430" b="10160"/>
            <wp:wrapSquare wrapText="bothSides"/>
            <wp:docPr id="9" name="图片 2" descr="张林雪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张林雪00"/>
                    <pic:cNvPicPr>
                      <a:picLocks noChangeAspect="1"/>
                    </pic:cNvPicPr>
                  </pic:nvPicPr>
                  <pic:blipFill>
                    <a:blip r:embed="rId13"/>
                    <a:srcRect l="7483" t="30069"/>
                    <a:stretch>
                      <a:fillRect/>
                    </a:stretch>
                  </pic:blipFill>
                  <pic:spPr>
                    <a:xfrm>
                      <a:off x="0" y="0"/>
                      <a:ext cx="1722120" cy="1951990"/>
                    </a:xfrm>
                    <a:prstGeom prst="rect">
                      <a:avLst/>
                    </a:prstGeom>
                    <a:noFill/>
                    <a:ln>
                      <a:noFill/>
                    </a:ln>
                  </pic:spPr>
                </pic:pic>
              </a:graphicData>
            </a:graphic>
          </wp:anchor>
        </w:drawing>
      </w:r>
      <w:r>
        <w:rPr>
          <w:rFonts w:hint="eastAsia" w:ascii="仿宋" w:hAnsi="仿宋" w:eastAsia="仿宋"/>
          <w:b/>
          <w:sz w:val="24"/>
        </w:rPr>
        <w:t>张林雪</w:t>
      </w:r>
      <w:r>
        <w:rPr>
          <w:rFonts w:hint="eastAsia" w:ascii="仿宋" w:hAnsi="仿宋" w:eastAsia="仿宋"/>
          <w:sz w:val="24"/>
        </w:rPr>
        <w:t>1933年10月生，女，汉族，浙江宁波人，中共党员，教授。1957年毕业于武汉医学院。1965年从武汉医学院到武汉医学院郧阳分院参加建院工作。退休前任郧阳医学院党委副书记兼纪委书记；湖北省病理生理学会委员、湖北省核医学及放射防护学会委员。长期从事病理生理学教学，发表《湖北省郧西县地方性甲关腺肿和地方性克汀病患者食碘盐充的碘代谢和垂体—甲状腺轴功能的研究》、《电刺激正常大鼠心脏颤阈值的测定》等多篇论文，其中《手术应激时血清TSH、T4、T3、rT3的变化》评为1988年省病生学会优秀论文；《缺碘性疾病防治达标后碘酸钾加工碘盐适宜浓度的研究》在1989年4月天津召开的亚大地区（AOTA）碘缺乏病国际会上交流；《α和β受体阻断剂对大鼠室颤阈值的影响》在1992年北京国际心脏研究学术会议交流，并载入《北京医科大学学报》，1992年7月获湖北省科技自然科学优秀论文三等奖；《电针刺激穴位对大鼠心脏室颤阈值的影响》在1993年7月得到第五届美国中国医学科学院国际针灸及中医学术会议邀请交流，并被Medline（美国）摘录。1986年获湖北省防治地方病先进个人。</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eastAsia" w:ascii="仿宋" w:hAnsi="仿宋" w:eastAsia="仿宋"/>
          <w:sz w:val="24"/>
          <w:lang w:val="en-US" w:eastAsia="zh-CN"/>
        </w:rPr>
      </w:pPr>
      <w:r>
        <w:rPr>
          <w:rFonts w:hint="eastAsia" w:ascii="仿宋" w:hAnsi="仿宋" w:eastAsia="仿宋"/>
          <w:b/>
          <w:sz w:val="24"/>
          <w:lang w:val="en-US" w:eastAsia="zh-CN"/>
        </w:rPr>
        <w:t>教研室简介：</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eastAsia" w:ascii="仿宋" w:hAnsi="仿宋" w:eastAsia="仿宋"/>
          <w:sz w:val="24"/>
          <w:lang w:val="en-US" w:eastAsia="zh-CN"/>
        </w:rPr>
      </w:pPr>
      <w:r>
        <w:rPr>
          <w:rFonts w:hint="eastAsia" w:ascii="仿宋" w:hAnsi="仿宋" w:eastAsia="仿宋"/>
          <w:sz w:val="24"/>
          <w:lang w:val="en-US" w:eastAsia="zh-CN"/>
        </w:rPr>
        <w:t>病理生理学教研室始建于1977年，至1993年何盛耕任教研室主任。1993年到1996年陈刚任教研室主任。1996年到2022年汪雄任教研室主任。2022年至今张亚辉任教研室主任。我室现有教师8名，包括教授1名，副教授3名，讲师3名，助教1名，其中博士4名，硕士3名。</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eastAsia" w:ascii="仿宋" w:hAnsi="仿宋" w:eastAsia="仿宋"/>
          <w:sz w:val="24"/>
          <w:lang w:val="en-US" w:eastAsia="zh-CN"/>
        </w:rPr>
      </w:pPr>
      <w:r>
        <w:rPr>
          <w:rFonts w:hint="eastAsia" w:ascii="仿宋" w:hAnsi="仿宋" w:eastAsia="仿宋"/>
          <w:sz w:val="24"/>
          <w:lang w:val="en-US" w:eastAsia="zh-CN"/>
        </w:rPr>
        <w:t>教研室成立初期，只有3位教师承担本专科的教学任务，只有校级教科研项目。经过四十多年的奋斗，教研室现拥有一支结构合理的师资队伍，学科建设方面取得了较大进步。教学方面，除承担本科生教学任务外，还承担硕士研究生、留学生的课程教学。教师在本校及中国病理生理学会组织的青年教师教学比赛中均有获奖。承担校级一流课程建设项目3项，省级一流课程1项。主编和参编教材3部。获得教研立项10余项，发表教研论文10余篇。科研方面，主要研究心血管、肿瘤、神经疾病的发病机制。近年来承担国家自然科学基金1项，省自然基金项目3项，省教育厅青年人才及重点项目4项，校级科研项目7项。以第一作者或通讯作者发表科研论文30余篇。</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9"/>
        <w:rPr>
          <w:rFonts w:hint="eastAsia" w:ascii="仿宋" w:hAnsi="仿宋" w:eastAsia="仿宋"/>
          <w:b/>
          <w:sz w:val="24"/>
          <w:lang w:val="en-US" w:eastAsia="zh-CN"/>
        </w:rPr>
      </w:pPr>
      <w:r>
        <w:rPr>
          <w:rFonts w:hint="eastAsia" w:ascii="仿宋" w:hAnsi="仿宋" w:eastAsia="仿宋"/>
          <w:b/>
          <w:sz w:val="24"/>
          <w:lang w:val="en-US" w:eastAsia="zh-CN"/>
        </w:rPr>
        <w:t>历届主任：</w:t>
      </w:r>
    </w:p>
    <w:p>
      <w:pPr>
        <w:keepNext w:val="0"/>
        <w:keepLines w:val="0"/>
        <w:pageBreakBefore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eastAsia" w:ascii="仿宋" w:hAnsi="仿宋" w:eastAsia="仿宋"/>
          <w:sz w:val="24"/>
          <w:lang w:eastAsia="zh-CN"/>
        </w:rPr>
      </w:pPr>
      <w:r>
        <w:rPr>
          <w:rFonts w:hint="eastAsia" w:ascii="仿宋" w:hAnsi="仿宋" w:eastAsia="仿宋"/>
          <w:sz w:val="24"/>
          <w:lang w:val="en-US" w:eastAsia="zh-CN"/>
        </w:rPr>
        <w:t>19</w:t>
      </w:r>
      <w:r>
        <w:rPr>
          <w:rFonts w:hint="eastAsia" w:ascii="仿宋" w:hAnsi="仿宋" w:eastAsia="仿宋"/>
          <w:sz w:val="24"/>
        </w:rPr>
        <w:t>77.9—</w:t>
      </w:r>
      <w:r>
        <w:rPr>
          <w:rFonts w:hint="eastAsia" w:ascii="仿宋" w:hAnsi="仿宋" w:eastAsia="仿宋"/>
          <w:sz w:val="24"/>
          <w:lang w:val="en-US" w:eastAsia="zh-CN"/>
        </w:rPr>
        <w:t>19</w:t>
      </w:r>
      <w:r>
        <w:rPr>
          <w:rFonts w:hint="eastAsia" w:ascii="仿宋" w:hAnsi="仿宋" w:eastAsia="仿宋"/>
          <w:sz w:val="24"/>
        </w:rPr>
        <w:t>93.9年</w:t>
      </w:r>
      <w:r>
        <w:rPr>
          <w:rFonts w:hint="eastAsia" w:ascii="仿宋" w:hAnsi="仿宋" w:eastAsia="仿宋"/>
          <w:sz w:val="24"/>
          <w:lang w:eastAsia="zh-CN"/>
        </w:rPr>
        <w:t>，</w:t>
      </w:r>
      <w:r>
        <w:rPr>
          <w:rFonts w:hint="eastAsia" w:ascii="仿宋" w:hAnsi="仿宋" w:eastAsia="仿宋"/>
          <w:sz w:val="24"/>
        </w:rPr>
        <w:t>何盛耕</w:t>
      </w:r>
    </w:p>
    <w:p>
      <w:pPr>
        <w:keepNext w:val="0"/>
        <w:keepLines w:val="0"/>
        <w:pageBreakBefore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eastAsia" w:ascii="仿宋" w:hAnsi="仿宋" w:eastAsia="仿宋"/>
          <w:sz w:val="24"/>
        </w:rPr>
      </w:pPr>
      <w:r>
        <w:rPr>
          <w:rFonts w:hint="eastAsia" w:ascii="仿宋" w:hAnsi="仿宋" w:eastAsia="仿宋"/>
          <w:sz w:val="24"/>
          <w:lang w:val="en-US" w:eastAsia="zh-CN"/>
        </w:rPr>
        <w:t>19</w:t>
      </w:r>
      <w:r>
        <w:rPr>
          <w:rFonts w:hint="eastAsia" w:ascii="仿宋" w:hAnsi="仿宋" w:eastAsia="仿宋"/>
          <w:sz w:val="24"/>
        </w:rPr>
        <w:t>93.9—</w:t>
      </w:r>
      <w:r>
        <w:rPr>
          <w:rFonts w:hint="eastAsia" w:ascii="仿宋" w:hAnsi="仿宋" w:eastAsia="仿宋"/>
          <w:sz w:val="24"/>
          <w:lang w:val="en-US" w:eastAsia="zh-CN"/>
        </w:rPr>
        <w:t>19</w:t>
      </w:r>
      <w:r>
        <w:rPr>
          <w:rFonts w:hint="eastAsia" w:ascii="仿宋" w:hAnsi="仿宋" w:eastAsia="仿宋"/>
          <w:sz w:val="24"/>
        </w:rPr>
        <w:t>96.9</w:t>
      </w:r>
      <w:r>
        <w:rPr>
          <w:rFonts w:hint="eastAsia" w:ascii="仿宋" w:hAnsi="仿宋" w:eastAsia="仿宋"/>
          <w:sz w:val="24"/>
          <w:lang w:eastAsia="zh-CN"/>
        </w:rPr>
        <w:t>，</w:t>
      </w:r>
      <w:r>
        <w:rPr>
          <w:rFonts w:hint="eastAsia" w:ascii="仿宋" w:hAnsi="仿宋" w:eastAsia="仿宋"/>
          <w:sz w:val="24"/>
        </w:rPr>
        <w:t>陈刚</w:t>
      </w:r>
    </w:p>
    <w:p>
      <w:pPr>
        <w:keepNext w:val="0"/>
        <w:keepLines w:val="0"/>
        <w:pageBreakBefore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eastAsia" w:ascii="仿宋" w:hAnsi="仿宋" w:eastAsia="仿宋"/>
          <w:sz w:val="24"/>
          <w:lang w:val="en-US" w:eastAsia="zh-CN"/>
        </w:rPr>
      </w:pPr>
      <w:r>
        <w:rPr>
          <w:rFonts w:hint="eastAsia" w:ascii="仿宋" w:hAnsi="仿宋" w:eastAsia="仿宋"/>
          <w:sz w:val="24"/>
          <w:lang w:val="en-US" w:eastAsia="zh-CN"/>
        </w:rPr>
        <w:t>19</w:t>
      </w:r>
      <w:r>
        <w:rPr>
          <w:rFonts w:hint="eastAsia" w:ascii="仿宋" w:hAnsi="仿宋" w:eastAsia="仿宋"/>
          <w:sz w:val="24"/>
        </w:rPr>
        <w:t>96.9—</w:t>
      </w:r>
      <w:r>
        <w:rPr>
          <w:rFonts w:hint="eastAsia" w:ascii="仿宋" w:hAnsi="仿宋" w:eastAsia="仿宋"/>
          <w:sz w:val="24"/>
          <w:lang w:val="en-US" w:eastAsia="zh-CN"/>
        </w:rPr>
        <w:t>20</w:t>
      </w:r>
      <w:r>
        <w:rPr>
          <w:rFonts w:hint="eastAsia" w:ascii="仿宋" w:hAnsi="仿宋" w:eastAsia="仿宋"/>
          <w:sz w:val="24"/>
        </w:rPr>
        <w:t>22.9</w:t>
      </w:r>
      <w:r>
        <w:rPr>
          <w:rFonts w:hint="eastAsia" w:ascii="仿宋" w:hAnsi="仿宋" w:eastAsia="仿宋"/>
          <w:sz w:val="24"/>
          <w:lang w:eastAsia="zh-CN"/>
        </w:rPr>
        <w:t>，</w:t>
      </w:r>
      <w:r>
        <w:rPr>
          <w:rFonts w:hint="eastAsia" w:ascii="仿宋" w:hAnsi="仿宋" w:eastAsia="仿宋"/>
          <w:sz w:val="24"/>
        </w:rPr>
        <w:t>汪</w:t>
      </w:r>
      <w:r>
        <w:rPr>
          <w:rFonts w:hint="eastAsia" w:ascii="仿宋" w:hAnsi="仿宋" w:eastAsia="仿宋"/>
          <w:sz w:val="24"/>
          <w:lang w:val="en-US" w:eastAsia="zh-CN"/>
        </w:rPr>
        <w:t>雄</w:t>
      </w:r>
    </w:p>
    <w:p>
      <w:pPr>
        <w:keepNext w:val="0"/>
        <w:keepLines w:val="0"/>
        <w:pageBreakBefore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eastAsia" w:ascii="仿宋" w:hAnsi="仿宋" w:eastAsia="仿宋"/>
          <w:sz w:val="24"/>
          <w:lang w:val="en-US" w:eastAsia="zh-CN"/>
        </w:rPr>
      </w:pPr>
      <w:r>
        <w:rPr>
          <w:rFonts w:hint="eastAsia" w:ascii="仿宋" w:hAnsi="仿宋" w:eastAsia="仿宋"/>
          <w:sz w:val="24"/>
          <w:lang w:val="en-US" w:eastAsia="zh-CN"/>
        </w:rPr>
        <w:t>2022.9- ，张亚辉</w:t>
      </w:r>
    </w:p>
    <w:p>
      <w:pPr>
        <w:keepNext w:val="0"/>
        <w:keepLines w:val="0"/>
        <w:pageBreakBefore w:val="0"/>
        <w:kinsoku/>
        <w:wordWrap/>
        <w:overflowPunct/>
        <w:topLinePunct w:val="0"/>
        <w:autoSpaceDE/>
        <w:autoSpaceDN/>
        <w:bidi w:val="0"/>
        <w:adjustRightInd/>
        <w:snapToGrid/>
        <w:spacing w:beforeLines="0" w:afterLines="0" w:line="500" w:lineRule="exact"/>
        <w:ind w:firstLine="480" w:firstLineChars="200"/>
        <w:textAlignment w:val="auto"/>
        <w:outlineLvl w:val="9"/>
        <w:rPr>
          <w:rFonts w:hint="eastAsia" w:ascii="仿宋" w:hAnsi="仿宋" w:eastAsia="仿宋"/>
          <w:sz w:val="24"/>
        </w:rPr>
      </w:pPr>
      <w:r>
        <w:rPr>
          <w:rFonts w:hint="default" w:ascii="仿宋" w:hAnsi="仿宋" w:eastAsia="仿宋"/>
          <w:sz w:val="24"/>
        </w:rPr>
        <w:drawing>
          <wp:anchor distT="0" distB="0" distL="114300" distR="114300" simplePos="0" relativeHeight="251667456" behindDoc="0" locked="0" layoutInCell="1" allowOverlap="1">
            <wp:simplePos x="0" y="0"/>
            <wp:positionH relativeFrom="column">
              <wp:posOffset>772160</wp:posOffset>
            </wp:positionH>
            <wp:positionV relativeFrom="paragraph">
              <wp:posOffset>142875</wp:posOffset>
            </wp:positionV>
            <wp:extent cx="3782695" cy="2411730"/>
            <wp:effectExtent l="0" t="0" r="8255" b="7620"/>
            <wp:wrapSquare wrapText="bothSides"/>
            <wp:docPr id="10" name="图片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4" descr="IMG_256"/>
                    <pic:cNvPicPr>
                      <a:picLocks noChangeAspect="1"/>
                    </pic:cNvPicPr>
                  </pic:nvPicPr>
                  <pic:blipFill>
                    <a:blip r:embed="rId14"/>
                    <a:stretch>
                      <a:fillRect/>
                    </a:stretch>
                  </pic:blipFill>
                  <pic:spPr>
                    <a:xfrm>
                      <a:off x="0" y="0"/>
                      <a:ext cx="3782695" cy="2411730"/>
                    </a:xfrm>
                    <a:prstGeom prst="rect">
                      <a:avLst/>
                    </a:prstGeom>
                    <a:noFill/>
                    <a:ln>
                      <a:noFill/>
                    </a:ln>
                  </pic:spPr>
                </pic:pic>
              </a:graphicData>
            </a:graphic>
          </wp:anchor>
        </w:drawing>
      </w:r>
      <w:r>
        <w:rPr>
          <w:rFonts w:hint="eastAsia" w:ascii="仿宋" w:hAnsi="仿宋" w:eastAsia="仿宋"/>
          <w:sz w:val="24"/>
          <w:lang w:val="en-US" w:eastAsia="zh-CN"/>
        </w:rPr>
        <w:t xml:space="preserve">       </w:t>
      </w:r>
    </w:p>
    <w:p>
      <w:pPr>
        <w:keepNext w:val="0"/>
        <w:keepLines w:val="0"/>
        <w:pageBreakBefore w:val="0"/>
        <w:widowControl/>
        <w:kinsoku/>
        <w:wordWrap/>
        <w:overflowPunct/>
        <w:topLinePunct w:val="0"/>
        <w:autoSpaceDE/>
        <w:autoSpaceDN/>
        <w:bidi w:val="0"/>
        <w:adjustRightInd/>
        <w:snapToGrid/>
        <w:spacing w:before="157" w:beforeLines="50" w:after="157" w:afterLines="50" w:line="500" w:lineRule="exact"/>
        <w:jc w:val="center"/>
        <w:textAlignment w:val="auto"/>
        <w:outlineLvl w:val="9"/>
        <w:rPr>
          <w:rFonts w:hint="eastAsia" w:ascii="仿宋" w:hAnsi="仿宋" w:eastAsia="仿宋"/>
          <w:sz w:val="24"/>
          <w:lang w:val="en-US" w:eastAsia="zh-CN"/>
        </w:rPr>
      </w:pPr>
      <w:r>
        <w:rPr>
          <w:rFonts w:hint="eastAsia" w:ascii="仿宋" w:hAnsi="仿宋" w:eastAsia="仿宋"/>
          <w:sz w:val="24"/>
        </w:rPr>
        <w:br w:type="page"/>
      </w:r>
      <w:bookmarkStart w:id="62" w:name="_Toc24552_WPSOffice_Level1"/>
      <w:bookmarkStart w:id="63" w:name="_Toc19381_WPSOffice_Level1"/>
      <w:bookmarkStart w:id="64" w:name="_Toc2250_WPSOffice_Level1"/>
      <w:r>
        <w:rPr>
          <w:rFonts w:hint="eastAsia" w:ascii="方正小标宋_GBK" w:hAnsi="方正小标宋_GBK" w:eastAsia="方正小标宋_GBK"/>
          <w:sz w:val="36"/>
          <w:lang w:val="en-US" w:eastAsia="zh-CN"/>
        </w:rPr>
        <w:t>法医学教研室</w:t>
      </w:r>
      <w:bookmarkEnd w:id="62"/>
      <w:bookmarkEnd w:id="63"/>
      <w:bookmarkEnd w:id="64"/>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rPr>
          <w:rFonts w:hint="eastAsia" w:ascii="仿宋" w:hAnsi="仿宋" w:eastAsia="仿宋"/>
          <w:kern w:val="0"/>
          <w:sz w:val="24"/>
          <w:lang w:eastAsia="zh-CN"/>
        </w:rPr>
      </w:pPr>
      <w:r>
        <w:rPr>
          <w:rFonts w:hint="default" w:ascii="仿宋" w:hAnsi="仿宋" w:eastAsia="仿宋"/>
          <w:sz w:val="24"/>
          <w:lang w:val="en-US" w:eastAsia="zh-CN"/>
        </w:rPr>
        <w:drawing>
          <wp:anchor distT="0" distB="0" distL="114300" distR="114300" simplePos="0" relativeHeight="251668480" behindDoc="0" locked="0" layoutInCell="1" allowOverlap="1">
            <wp:simplePos x="0" y="0"/>
            <wp:positionH relativeFrom="column">
              <wp:posOffset>-67945</wp:posOffset>
            </wp:positionH>
            <wp:positionV relativeFrom="paragraph">
              <wp:posOffset>142875</wp:posOffset>
            </wp:positionV>
            <wp:extent cx="2279015" cy="2773045"/>
            <wp:effectExtent l="0" t="0" r="6985" b="8255"/>
            <wp:wrapSquare wrapText="bothSides"/>
            <wp:docPr id="11" name="图片 16" descr="DSC09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6" descr="DSC09984"/>
                    <pic:cNvPicPr>
                      <a:picLocks noChangeAspect="1"/>
                    </pic:cNvPicPr>
                  </pic:nvPicPr>
                  <pic:blipFill>
                    <a:blip r:embed="rId15"/>
                    <a:stretch>
                      <a:fillRect/>
                    </a:stretch>
                  </pic:blipFill>
                  <pic:spPr>
                    <a:xfrm>
                      <a:off x="0" y="0"/>
                      <a:ext cx="2279015" cy="2773045"/>
                    </a:xfrm>
                    <a:prstGeom prst="rect">
                      <a:avLst/>
                    </a:prstGeom>
                    <a:noFill/>
                    <a:ln>
                      <a:noFill/>
                    </a:ln>
                  </pic:spPr>
                </pic:pic>
              </a:graphicData>
            </a:graphic>
          </wp:anchor>
        </w:drawing>
      </w:r>
      <w:r>
        <w:rPr>
          <w:rFonts w:hint="eastAsia" w:ascii="仿宋" w:hAnsi="仿宋" w:eastAsia="仿宋"/>
          <w:kern w:val="0"/>
          <w:sz w:val="24"/>
        </w:rPr>
        <w:t>法医学教研室于1993年开始对临床医学、麻醉学、影像医学、公共事业管理等本科专业授课。法医学教研室正式成立于1996年，首任教研室主任雷怀成教授</w:t>
      </w:r>
      <w:r>
        <w:rPr>
          <w:rFonts w:hint="eastAsia" w:ascii="仿宋" w:hAnsi="仿宋" w:eastAsia="仿宋"/>
          <w:kern w:val="0"/>
          <w:sz w:val="24"/>
          <w:lang w:eastAsia="zh-CN"/>
        </w:rPr>
        <w:t>，</w:t>
      </w:r>
      <w:r>
        <w:rPr>
          <w:rFonts w:hint="eastAsia" w:ascii="仿宋" w:hAnsi="仿宋" w:eastAsia="仿宋"/>
          <w:kern w:val="0"/>
          <w:sz w:val="24"/>
          <w:lang w:val="en-US" w:eastAsia="zh-CN"/>
        </w:rPr>
        <w:t>现</w:t>
      </w:r>
      <w:r>
        <w:rPr>
          <w:rFonts w:hint="eastAsia" w:ascii="仿宋" w:hAnsi="仿宋" w:eastAsia="仿宋"/>
          <w:kern w:val="0"/>
          <w:sz w:val="24"/>
        </w:rPr>
        <w:t>任教研室主任</w:t>
      </w:r>
      <w:r>
        <w:rPr>
          <w:rFonts w:hint="eastAsia" w:ascii="仿宋" w:hAnsi="仿宋" w:eastAsia="仿宋"/>
          <w:kern w:val="0"/>
          <w:sz w:val="24"/>
          <w:lang w:val="en-US" w:eastAsia="zh-CN"/>
        </w:rPr>
        <w:t>朱方成副</w:t>
      </w:r>
      <w:r>
        <w:rPr>
          <w:rFonts w:hint="eastAsia" w:ascii="仿宋" w:hAnsi="仿宋" w:eastAsia="仿宋"/>
          <w:kern w:val="0"/>
          <w:sz w:val="24"/>
        </w:rPr>
        <w:t>教授</w:t>
      </w:r>
      <w:r>
        <w:rPr>
          <w:rFonts w:hint="eastAsia" w:ascii="仿宋" w:hAnsi="仿宋" w:eastAsia="仿宋"/>
          <w:kern w:val="0"/>
          <w:sz w:val="24"/>
          <w:lang w:eastAsia="zh-CN"/>
        </w:rPr>
        <w:t>。</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rPr>
          <w:rFonts w:hint="eastAsia" w:ascii="仿宋" w:hAnsi="仿宋" w:eastAsia="仿宋"/>
          <w:sz w:val="24"/>
          <w:lang w:eastAsia="zh-CN"/>
        </w:rPr>
      </w:pPr>
      <w:r>
        <w:rPr>
          <w:rFonts w:hint="eastAsia" w:ascii="仿宋" w:hAnsi="仿宋" w:eastAsia="仿宋"/>
          <w:sz w:val="24"/>
        </w:rPr>
        <w:t>法医学教研室现有教师</w:t>
      </w:r>
      <w:r>
        <w:rPr>
          <w:rFonts w:hint="eastAsia" w:ascii="仿宋" w:hAnsi="仿宋" w:eastAsia="仿宋"/>
          <w:sz w:val="24"/>
          <w:lang w:val="en-US" w:eastAsia="zh-CN"/>
        </w:rPr>
        <w:t>3</w:t>
      </w:r>
      <w:r>
        <w:rPr>
          <w:rFonts w:hint="eastAsia" w:ascii="仿宋" w:hAnsi="仿宋" w:eastAsia="仿宋"/>
          <w:sz w:val="24"/>
        </w:rPr>
        <w:t>名：朱方成、</w:t>
      </w:r>
      <w:r>
        <w:rPr>
          <w:rFonts w:hint="eastAsia" w:ascii="仿宋" w:hAnsi="仿宋" w:eastAsia="仿宋"/>
          <w:sz w:val="24"/>
          <w:lang w:val="en-US" w:eastAsia="zh-CN"/>
        </w:rPr>
        <w:t>刘志伟、秦理想，其中博士1名，硕士2名</w:t>
      </w:r>
      <w:r>
        <w:rPr>
          <w:rFonts w:hint="eastAsia" w:ascii="仿宋" w:hAnsi="仿宋" w:eastAsia="仿宋"/>
          <w:sz w:val="24"/>
        </w:rPr>
        <w:t>。</w:t>
      </w:r>
      <w:r>
        <w:rPr>
          <w:rFonts w:hint="eastAsia" w:ascii="仿宋" w:hAnsi="仿宋" w:eastAsia="仿宋"/>
          <w:kern w:val="0"/>
          <w:sz w:val="24"/>
        </w:rPr>
        <w:t>教研室</w:t>
      </w:r>
      <w:r>
        <w:rPr>
          <w:rFonts w:hint="eastAsia" w:ascii="仿宋" w:hAnsi="仿宋" w:eastAsia="仿宋"/>
          <w:kern w:val="0"/>
          <w:sz w:val="24"/>
          <w:lang w:val="en-US" w:eastAsia="zh-CN"/>
        </w:rPr>
        <w:t>近10年来</w:t>
      </w:r>
      <w:r>
        <w:rPr>
          <w:rFonts w:hint="eastAsia" w:ascii="仿宋" w:hAnsi="仿宋" w:eastAsia="仿宋"/>
          <w:kern w:val="0"/>
          <w:sz w:val="24"/>
        </w:rPr>
        <w:t>在</w:t>
      </w:r>
      <w:r>
        <w:rPr>
          <w:rFonts w:hint="eastAsia" w:ascii="仿宋" w:hAnsi="仿宋" w:eastAsia="仿宋"/>
          <w:kern w:val="0"/>
          <w:sz w:val="24"/>
          <w:lang w:val="en-US" w:eastAsia="zh-CN"/>
        </w:rPr>
        <w:t>中英文</w:t>
      </w:r>
      <w:r>
        <w:rPr>
          <w:rFonts w:hint="eastAsia" w:ascii="仿宋" w:hAnsi="仿宋" w:eastAsia="仿宋"/>
          <w:kern w:val="0"/>
          <w:sz w:val="24"/>
        </w:rPr>
        <w:t>期刊上共发表各类教科研论文30</w:t>
      </w:r>
      <w:r>
        <w:rPr>
          <w:rFonts w:hint="eastAsia" w:ascii="仿宋" w:hAnsi="仿宋" w:eastAsia="仿宋"/>
          <w:kern w:val="0"/>
          <w:sz w:val="24"/>
          <w:lang w:val="en-US" w:eastAsia="zh-CN"/>
        </w:rPr>
        <w:t>余</w:t>
      </w:r>
      <w:r>
        <w:rPr>
          <w:rFonts w:hint="eastAsia" w:ascii="仿宋" w:hAnsi="仿宋" w:eastAsia="仿宋"/>
          <w:kern w:val="0"/>
          <w:sz w:val="24"/>
        </w:rPr>
        <w:t>篇。本科理论教学现采用</w:t>
      </w:r>
      <w:r>
        <w:rPr>
          <w:rFonts w:hint="eastAsia" w:ascii="仿宋" w:hAnsi="仿宋" w:eastAsia="仿宋"/>
          <w:kern w:val="0"/>
          <w:sz w:val="24"/>
          <w:lang w:val="en-US" w:eastAsia="zh-CN"/>
        </w:rPr>
        <w:t>人卫版</w:t>
      </w:r>
      <w:r>
        <w:rPr>
          <w:rFonts w:hint="eastAsia" w:ascii="仿宋" w:hAnsi="仿宋" w:eastAsia="仿宋"/>
          <w:kern w:val="0"/>
          <w:sz w:val="24"/>
        </w:rPr>
        <w:t>统编教材《法医学》第</w:t>
      </w:r>
      <w:r>
        <w:rPr>
          <w:rFonts w:hint="eastAsia" w:ascii="仿宋" w:hAnsi="仿宋" w:eastAsia="仿宋"/>
          <w:kern w:val="0"/>
          <w:sz w:val="24"/>
          <w:lang w:val="en-US" w:eastAsia="zh-CN"/>
        </w:rPr>
        <w:t>七</w:t>
      </w:r>
      <w:r>
        <w:rPr>
          <w:rFonts w:hint="eastAsia" w:ascii="仿宋" w:hAnsi="仿宋" w:eastAsia="仿宋"/>
          <w:kern w:val="0"/>
          <w:sz w:val="24"/>
        </w:rPr>
        <w:t>版。教学过程中注重理论联系实际案例、紧密结合临床，教学效果连年获得学生好评</w:t>
      </w:r>
      <w:r>
        <w:rPr>
          <w:rFonts w:hint="eastAsia" w:ascii="仿宋" w:hAnsi="仿宋" w:eastAsia="仿宋"/>
          <w:kern w:val="0"/>
          <w:sz w:val="24"/>
          <w:lang w:eastAsia="zh-CN"/>
        </w:rPr>
        <w:t>。</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rPr>
          <w:rFonts w:hint="eastAsia" w:ascii="仿宋" w:hAnsi="仿宋" w:eastAsia="仿宋"/>
          <w:sz w:val="24"/>
          <w:lang w:val="en-US" w:eastAsia="zh-CN"/>
        </w:rPr>
      </w:pPr>
      <w:r>
        <w:rPr>
          <w:rFonts w:hint="eastAsia" w:ascii="仿宋" w:hAnsi="仿宋" w:eastAsia="仿宋"/>
          <w:sz w:val="24"/>
          <w:lang w:val="en-US" w:eastAsia="zh-CN"/>
        </w:rPr>
        <w:t>学科特色是社会服务工作</w:t>
      </w:r>
      <w:r>
        <w:rPr>
          <w:rFonts w:hint="eastAsia" w:ascii="仿宋" w:hAnsi="仿宋" w:eastAsia="仿宋"/>
          <w:sz w:val="24"/>
        </w:rPr>
        <w:t>，</w:t>
      </w:r>
      <w:r>
        <w:rPr>
          <w:rFonts w:hint="eastAsia" w:ascii="仿宋" w:hAnsi="仿宋" w:eastAsia="仿宋"/>
          <w:kern w:val="0"/>
          <w:sz w:val="24"/>
        </w:rPr>
        <w:t>依托法医学教研室成立了涉外服务机构--湖北医药学院法医司法鉴定所</w:t>
      </w:r>
      <w:r>
        <w:rPr>
          <w:rFonts w:hint="eastAsia" w:ascii="仿宋" w:hAnsi="仿宋" w:eastAsia="仿宋"/>
          <w:kern w:val="0"/>
          <w:sz w:val="24"/>
          <w:lang w:eastAsia="zh-CN"/>
        </w:rPr>
        <w:t>，</w:t>
      </w:r>
      <w:r>
        <w:rPr>
          <w:rFonts w:hint="eastAsia" w:ascii="仿宋" w:hAnsi="仿宋" w:eastAsia="仿宋"/>
          <w:sz w:val="24"/>
        </w:rPr>
        <w:t>面向社会开展法医临床、法医病理等司法鉴定业务。现</w:t>
      </w:r>
      <w:r>
        <w:rPr>
          <w:rFonts w:hint="eastAsia" w:ascii="仿宋" w:hAnsi="仿宋" w:eastAsia="仿宋"/>
          <w:sz w:val="24"/>
          <w:lang w:val="en-US" w:eastAsia="zh-CN"/>
        </w:rPr>
        <w:t>有</w:t>
      </w:r>
      <w:r>
        <w:rPr>
          <w:rFonts w:hint="eastAsia" w:ascii="仿宋" w:hAnsi="仿宋" w:eastAsia="仿宋"/>
          <w:sz w:val="24"/>
        </w:rPr>
        <w:t>专、兼职司法鉴定人</w:t>
      </w:r>
      <w:r>
        <w:rPr>
          <w:rFonts w:hint="eastAsia" w:ascii="仿宋" w:hAnsi="仿宋" w:eastAsia="仿宋"/>
          <w:sz w:val="24"/>
          <w:lang w:val="en-US" w:eastAsia="zh-CN"/>
        </w:rPr>
        <w:t>8人，</w:t>
      </w:r>
      <w:r>
        <w:rPr>
          <w:rFonts w:hint="eastAsia" w:ascii="仿宋" w:hAnsi="仿宋" w:eastAsia="仿宋"/>
          <w:sz w:val="24"/>
        </w:rPr>
        <w:t>鉴定人助理及内勤工作人员</w:t>
      </w:r>
      <w:r>
        <w:rPr>
          <w:rFonts w:hint="eastAsia" w:ascii="仿宋" w:hAnsi="仿宋" w:eastAsia="仿宋"/>
          <w:sz w:val="24"/>
          <w:lang w:val="en-US" w:eastAsia="zh-CN"/>
        </w:rPr>
        <w:t>6</w:t>
      </w:r>
      <w:r>
        <w:rPr>
          <w:rFonts w:hint="eastAsia" w:ascii="仿宋" w:hAnsi="仿宋" w:eastAsia="仿宋"/>
          <w:sz w:val="24"/>
        </w:rPr>
        <w:t>人。通过不懈努力，</w:t>
      </w:r>
      <w:r>
        <w:rPr>
          <w:rFonts w:hint="eastAsia" w:ascii="仿宋" w:hAnsi="仿宋" w:eastAsia="仿宋"/>
          <w:sz w:val="24"/>
          <w:lang w:val="en-US" w:eastAsia="zh-CN"/>
        </w:rPr>
        <w:t>法医司法</w:t>
      </w:r>
      <w:r>
        <w:rPr>
          <w:rFonts w:hint="eastAsia" w:ascii="仿宋" w:hAnsi="仿宋" w:eastAsia="仿宋"/>
          <w:sz w:val="24"/>
        </w:rPr>
        <w:t>鉴定所近年来已经发展成为十堰乃至鄂西北地区司法鉴定行业的“名片”、“领军机构”，</w:t>
      </w:r>
      <w:r>
        <w:rPr>
          <w:rFonts w:hint="eastAsia" w:ascii="仿宋" w:hAnsi="仿宋" w:eastAsia="仿宋"/>
          <w:sz w:val="24"/>
          <w:lang w:val="en-US" w:eastAsia="zh-CN"/>
        </w:rPr>
        <w:t>为十堰司法鉴定协会会长单位、湖北省司法鉴定协会理事单位。</w:t>
      </w:r>
      <w:r>
        <w:rPr>
          <w:rFonts w:hint="eastAsia" w:ascii="仿宋" w:hAnsi="仿宋" w:eastAsia="仿宋"/>
          <w:kern w:val="0"/>
          <w:sz w:val="24"/>
        </w:rPr>
        <w:t>鉴定所</w:t>
      </w:r>
      <w:r>
        <w:rPr>
          <w:rFonts w:hint="eastAsia" w:ascii="仿宋" w:hAnsi="仿宋" w:eastAsia="仿宋"/>
          <w:sz w:val="24"/>
          <w:lang w:val="en-US" w:eastAsia="zh-CN"/>
        </w:rPr>
        <w:t>自2006年</w:t>
      </w:r>
      <w:r>
        <w:rPr>
          <w:rFonts w:hint="eastAsia" w:ascii="仿宋" w:hAnsi="仿宋" w:eastAsia="仿宋"/>
          <w:kern w:val="0"/>
          <w:sz w:val="24"/>
        </w:rPr>
        <w:t>成立</w:t>
      </w:r>
      <w:r>
        <w:rPr>
          <w:rFonts w:hint="eastAsia" w:ascii="仿宋" w:hAnsi="仿宋" w:eastAsia="仿宋"/>
          <w:kern w:val="0"/>
          <w:sz w:val="24"/>
          <w:lang w:val="en-US" w:eastAsia="zh-CN"/>
        </w:rPr>
        <w:t>以来</w:t>
      </w:r>
      <w:r>
        <w:rPr>
          <w:rFonts w:hint="eastAsia" w:ascii="仿宋" w:hAnsi="仿宋" w:eastAsia="仿宋"/>
          <w:kern w:val="0"/>
          <w:sz w:val="24"/>
        </w:rPr>
        <w:t>，共办理各类司法案件近</w:t>
      </w:r>
      <w:r>
        <w:rPr>
          <w:rFonts w:hint="eastAsia" w:ascii="仿宋" w:hAnsi="仿宋" w:eastAsia="仿宋"/>
          <w:kern w:val="0"/>
          <w:sz w:val="24"/>
          <w:lang w:val="en-US" w:eastAsia="zh-CN"/>
        </w:rPr>
        <w:t>2</w:t>
      </w:r>
      <w:r>
        <w:rPr>
          <w:rFonts w:hint="eastAsia" w:ascii="仿宋" w:hAnsi="仿宋" w:eastAsia="仿宋"/>
          <w:kern w:val="0"/>
          <w:sz w:val="24"/>
        </w:rPr>
        <w:t>万件。司法鉴定质量获得办案单位一致好评，鉴定意见采信率稳居本地区前列。</w:t>
      </w:r>
      <w:r>
        <w:rPr>
          <w:rFonts w:hint="eastAsia" w:ascii="仿宋" w:hAnsi="仿宋" w:eastAsia="仿宋"/>
          <w:sz w:val="24"/>
          <w:lang w:val="en-US" w:eastAsia="zh-CN"/>
        </w:rPr>
        <w:t>创造了一定的经济效益的同时，积极、正面宣传了学院、</w:t>
      </w:r>
      <w:r>
        <w:rPr>
          <w:rFonts w:hint="eastAsia" w:ascii="仿宋" w:hAnsi="仿宋" w:eastAsia="仿宋"/>
          <w:sz w:val="24"/>
        </w:rPr>
        <w:t>学校</w:t>
      </w:r>
      <w:r>
        <w:rPr>
          <w:rFonts w:hint="eastAsia" w:ascii="仿宋" w:hAnsi="仿宋" w:eastAsia="仿宋"/>
          <w:sz w:val="24"/>
          <w:lang w:eastAsia="zh-CN"/>
        </w:rPr>
        <w:t>，</w:t>
      </w:r>
      <w:r>
        <w:rPr>
          <w:rFonts w:hint="eastAsia" w:ascii="仿宋" w:hAnsi="仿宋" w:eastAsia="仿宋"/>
          <w:sz w:val="24"/>
          <w:lang w:val="en-US" w:eastAsia="zh-CN"/>
        </w:rPr>
        <w:t>取得</w:t>
      </w:r>
      <w:r>
        <w:rPr>
          <w:rFonts w:hint="eastAsia" w:ascii="仿宋" w:hAnsi="仿宋" w:eastAsia="仿宋"/>
          <w:sz w:val="24"/>
        </w:rPr>
        <w:t>了较大的社会效应</w:t>
      </w:r>
      <w:r>
        <w:rPr>
          <w:rFonts w:hint="eastAsia" w:ascii="仿宋" w:hAnsi="仿宋" w:eastAsia="仿宋"/>
          <w:sz w:val="24"/>
          <w:lang w:val="en-US" w:eastAsia="zh-CN"/>
        </w:rPr>
        <w:t>。</w:t>
      </w:r>
    </w:p>
    <w:p>
      <w:pPr>
        <w:spacing w:beforeLines="0" w:afterLines="0" w:line="500" w:lineRule="exact"/>
        <w:ind w:firstLine="480" w:firstLineChars="200"/>
        <w:rPr>
          <w:rFonts w:hint="eastAsia" w:ascii="仿宋" w:hAnsi="仿宋" w:eastAsia="仿宋"/>
          <w:sz w:val="24"/>
          <w:lang w:val="en-US" w:eastAsia="zh-CN"/>
        </w:rPr>
      </w:pPr>
      <w:r>
        <w:rPr>
          <w:rFonts w:hint="eastAsia" w:ascii="仿宋" w:hAnsi="仿宋" w:eastAsia="仿宋"/>
          <w:sz w:val="24"/>
          <w:lang w:val="en-US" w:eastAsia="zh-CN"/>
        </w:rPr>
        <w:t xml:space="preserve">      </w:t>
      </w:r>
    </w:p>
    <w:p>
      <w:pPr>
        <w:spacing w:beforeLines="0" w:afterLines="0" w:line="500" w:lineRule="exact"/>
        <w:ind w:firstLine="480" w:firstLineChars="200"/>
        <w:rPr>
          <w:rFonts w:hint="eastAsia" w:ascii="仿宋" w:hAnsi="仿宋" w:eastAsia="仿宋"/>
          <w:sz w:val="24"/>
          <w:lang w:val="en-US" w:eastAsia="zh-CN"/>
        </w:rPr>
      </w:pPr>
    </w:p>
    <w:p>
      <w:pPr>
        <w:spacing w:beforeLines="0" w:afterLines="0" w:line="500" w:lineRule="exact"/>
        <w:ind w:firstLine="480" w:firstLineChars="200"/>
        <w:rPr>
          <w:rFonts w:hint="eastAsia" w:ascii="仿宋" w:hAnsi="仿宋" w:eastAsia="仿宋"/>
          <w:sz w:val="24"/>
        </w:rPr>
      </w:pPr>
    </w:p>
    <w:p>
      <w:pPr>
        <w:keepNext w:val="0"/>
        <w:keepLines w:val="0"/>
        <w:pageBreakBefore w:val="0"/>
        <w:widowControl/>
        <w:kinsoku/>
        <w:wordWrap/>
        <w:overflowPunct/>
        <w:topLinePunct w:val="0"/>
        <w:autoSpaceDE/>
        <w:autoSpaceDN/>
        <w:bidi w:val="0"/>
        <w:adjustRightInd/>
        <w:snapToGrid/>
        <w:spacing w:before="157" w:beforeLines="50" w:after="157" w:afterLines="50" w:line="500" w:lineRule="exact"/>
        <w:ind w:firstLine="480" w:firstLineChars="200"/>
        <w:jc w:val="center"/>
        <w:textAlignment w:val="auto"/>
        <w:outlineLvl w:val="0"/>
        <w:rPr>
          <w:rFonts w:hint="eastAsia" w:ascii="仿宋" w:hAnsi="仿宋" w:eastAsia="仿宋"/>
          <w:b/>
          <w:sz w:val="24"/>
        </w:rPr>
      </w:pPr>
      <w:r>
        <w:rPr>
          <w:rFonts w:hint="eastAsia" w:ascii="仿宋" w:hAnsi="仿宋" w:eastAsia="仿宋"/>
          <w:sz w:val="24"/>
        </w:rPr>
        <w:br w:type="page"/>
      </w:r>
      <w:bookmarkStart w:id="65" w:name="_Toc20757_WPSOffice_Level1"/>
      <w:bookmarkStart w:id="66" w:name="_Toc29986"/>
      <w:bookmarkStart w:id="67" w:name="_Toc26372"/>
      <w:bookmarkStart w:id="68" w:name="_Toc1973_WPSOffice_Level1"/>
      <w:bookmarkStart w:id="69" w:name="_Toc18044_WPSOffice_Level1"/>
      <w:r>
        <w:rPr>
          <w:rFonts w:hint="eastAsia" w:ascii="方正小标宋_GBK" w:hAnsi="方正小标宋_GBK" w:eastAsia="方正小标宋_GBK"/>
          <w:sz w:val="36"/>
          <w:lang w:val="en-US" w:eastAsia="zh-CN"/>
        </w:rPr>
        <w:t>机能学综合实验室</w:t>
      </w:r>
      <w:bookmarkEnd w:id="65"/>
      <w:bookmarkEnd w:id="66"/>
      <w:bookmarkEnd w:id="67"/>
      <w:bookmarkEnd w:id="68"/>
      <w:bookmarkEnd w:id="69"/>
      <w:r>
        <w:rPr>
          <w:rFonts w:hint="eastAsia" w:ascii="方正小标宋_GBK" w:hAnsi="方正小标宋_GBK" w:eastAsia="方正小标宋_GBK"/>
          <w:sz w:val="36"/>
          <w:lang w:val="en-US" w:eastAsia="zh-CN"/>
        </w:rPr>
        <w:t>——郑先科教授</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rPr>
          <w:rFonts w:hint="eastAsia" w:ascii="仿宋" w:hAnsi="仿宋" w:eastAsia="仿宋"/>
          <w:sz w:val="24"/>
        </w:rPr>
      </w:pPr>
      <w:r>
        <w:rPr>
          <w:rFonts w:hint="eastAsia" w:ascii="仿宋" w:hAnsi="仿宋" w:eastAsia="仿宋"/>
          <w:sz w:val="24"/>
        </w:rPr>
        <w:t>20世纪末，教育部启动了“面向21世纪高等医学教育教学内容和课程体系改革计划”。湖北医药学院认真落实文件精神，将传统机能学科（生理学、病理生理学、药理学）实验教学内容整合为一门全新的课程——《机能实验科学》，隶属新组建的机能学综合实验室管理。郑先科教授任实验主任，李国华教授任副主任，2005年郑先科教授申报的“机能实验课程结构改革与创造力教学的研究” 获批省教育厅教育教学改革重点项目。课题研究旨在改革传统实验教学内容，改变过去的实验课仅有验证性实验教学内容且学生实验操作按老师规定亦步亦趋的被动学习现状，着力发挥学生的主体作用，引导和启发学生积极主动思考，学习科学观察和实验操作。这样的实验教学引导学生主动操作和缜密观察，在发现预期实验现象的同时还可能观察到非预期实验现象，追索预期之外的现象可能是科学的发现或科技创新。通过实验教学改革引导学生明确知识之由来，推动创新型科技人才的培养。研究设计包括实验课程结构改革和教学方式方法改革。该项研究成果分获湖北省高等学校教学成果三等奖、校级二等奖。</w:t>
      </w:r>
    </w:p>
    <w:p>
      <w:pPr>
        <w:pStyle w:val="7"/>
        <w:keepNext w:val="0"/>
        <w:keepLines w:val="0"/>
        <w:pageBreakBefore w:val="0"/>
        <w:widowControl/>
        <w:numPr>
          <w:ilvl w:val="0"/>
          <w:numId w:val="0"/>
        </w:numPr>
        <w:kinsoku/>
        <w:wordWrap/>
        <w:overflowPunct/>
        <w:topLinePunct w:val="0"/>
        <w:autoSpaceDE/>
        <w:autoSpaceDN/>
        <w:bidi w:val="0"/>
        <w:adjustRightInd/>
        <w:snapToGrid/>
        <w:spacing w:beforeLines="0" w:afterLines="0" w:line="500" w:lineRule="exact"/>
        <w:ind w:leftChars="200" w:firstLine="0"/>
        <w:textAlignment w:val="auto"/>
        <w:rPr>
          <w:rFonts w:hint="eastAsia" w:ascii="仿宋" w:hAnsi="仿宋" w:eastAsia="仿宋"/>
          <w:b/>
          <w:sz w:val="24"/>
        </w:rPr>
      </w:pPr>
      <w:bookmarkStart w:id="70" w:name="_Toc21487_WPSOffice_Level1"/>
      <w:bookmarkStart w:id="71" w:name="_Toc21975_WPSOffice_Level1"/>
      <w:bookmarkStart w:id="72" w:name="_Toc6289_WPSOffice_Level1"/>
      <w:bookmarkStart w:id="73" w:name="_Toc27058_WPSOffice_Level1"/>
      <w:r>
        <w:rPr>
          <w:rFonts w:hint="eastAsia" w:ascii="仿宋" w:hAnsi="仿宋" w:eastAsia="仿宋"/>
          <w:b/>
          <w:sz w:val="24"/>
          <w:lang w:val="en-US" w:eastAsia="zh-CN"/>
        </w:rPr>
        <w:t>一、</w:t>
      </w:r>
      <w:r>
        <w:rPr>
          <w:rFonts w:hint="eastAsia" w:ascii="仿宋" w:hAnsi="仿宋" w:eastAsia="仿宋"/>
          <w:b/>
          <w:sz w:val="24"/>
        </w:rPr>
        <w:t>课程结构改革</w:t>
      </w:r>
      <w:bookmarkEnd w:id="70"/>
      <w:bookmarkEnd w:id="71"/>
      <w:bookmarkEnd w:id="72"/>
      <w:bookmarkEnd w:id="73"/>
    </w:p>
    <w:p>
      <w:pPr>
        <w:pStyle w:val="7"/>
        <w:keepNext w:val="0"/>
        <w:keepLines w:val="0"/>
        <w:pageBreakBefore w:val="0"/>
        <w:widowControl/>
        <w:kinsoku/>
        <w:wordWrap/>
        <w:overflowPunct/>
        <w:topLinePunct w:val="0"/>
        <w:autoSpaceDE/>
        <w:autoSpaceDN/>
        <w:bidi w:val="0"/>
        <w:adjustRightInd/>
        <w:snapToGrid/>
        <w:spacing w:beforeLines="0" w:afterLines="0" w:line="500" w:lineRule="exact"/>
        <w:ind w:firstLine="480"/>
        <w:textAlignment w:val="auto"/>
        <w:rPr>
          <w:rFonts w:hint="eastAsia" w:ascii="仿宋" w:hAnsi="仿宋" w:eastAsia="仿宋"/>
          <w:sz w:val="24"/>
        </w:rPr>
      </w:pPr>
      <w:r>
        <w:rPr>
          <w:rFonts w:hint="eastAsia" w:ascii="仿宋" w:hAnsi="仿宋" w:eastAsia="仿宋"/>
          <w:sz w:val="24"/>
        </w:rPr>
        <w:t>树立医学教育着眼有机生命整体教育观念，避免单纯验证性实验内容，创设培养医学生实验基本技能、跨学科综合性实验和促进学生批判性思维能力发展的实验内容和技术方法。</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rPr>
          <w:rFonts w:hint="eastAsia" w:ascii="仿宋" w:hAnsi="仿宋" w:eastAsia="仿宋"/>
          <w:sz w:val="24"/>
        </w:rPr>
      </w:pPr>
      <w:r>
        <w:rPr>
          <w:rFonts w:hint="eastAsia" w:ascii="仿宋" w:hAnsi="仿宋" w:eastAsia="仿宋"/>
          <w:sz w:val="24"/>
        </w:rPr>
        <w:t>研究方案：由机能四学科教师组建了五个研究小组，研究组负责人为机能学科副教授或教授。实验设计后进行预实验，根据预实验达到预期效果后，向全体机能学科教师汇报研究过程和研究结果，全体教师通过后方可纳入实验教学内容。1999年开始预实验，2001年形成《机能实验科学》教材初稿试用于教学，在此期间请国内逾10所本科医学院校生理教师审阅《机能实验科学》试用教材。2004年在北京协和医科大学召开医学机能实验改革经验交流会议。郑先科教授受邀做主题发言，介绍了我院6年来机能实验教学改革的经历与学术争论。郑先科教授的发言得到协和医科大学樊继云教授，同济医科大学机能综合实验室主任胡还忠教授和西安交通大学机能综合实验室主任杜克莘教授等生理学同仁们给予了充分肯定和鼓励。</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rPr>
          <w:rFonts w:hint="eastAsia" w:ascii="仿宋" w:hAnsi="仿宋" w:eastAsia="仿宋"/>
          <w:sz w:val="24"/>
        </w:rPr>
      </w:pPr>
      <w:r>
        <w:rPr>
          <w:rFonts w:hint="eastAsia" w:ascii="仿宋" w:hAnsi="仿宋" w:eastAsia="仿宋"/>
          <w:sz w:val="24"/>
        </w:rPr>
        <w:t>由10所本科医学院校参编的《机能实验科学》教材由北京大学医学出版社于2005年1月出版。</w:t>
      </w:r>
    </w:p>
    <w:p>
      <w:pPr>
        <w:pStyle w:val="7"/>
        <w:keepNext w:val="0"/>
        <w:keepLines w:val="0"/>
        <w:pageBreakBefore w:val="0"/>
        <w:widowControl/>
        <w:numPr>
          <w:ilvl w:val="0"/>
          <w:numId w:val="0"/>
        </w:numPr>
        <w:kinsoku/>
        <w:wordWrap/>
        <w:overflowPunct/>
        <w:topLinePunct w:val="0"/>
        <w:autoSpaceDE/>
        <w:autoSpaceDN/>
        <w:bidi w:val="0"/>
        <w:adjustRightInd/>
        <w:snapToGrid/>
        <w:spacing w:beforeLines="0" w:afterLines="0" w:line="500" w:lineRule="exact"/>
        <w:ind w:leftChars="200" w:firstLine="0"/>
        <w:textAlignment w:val="auto"/>
        <w:rPr>
          <w:rFonts w:hint="eastAsia" w:ascii="仿宋" w:hAnsi="仿宋" w:eastAsia="仿宋"/>
          <w:b/>
          <w:sz w:val="24"/>
          <w:lang w:val="en-US" w:eastAsia="zh-CN"/>
        </w:rPr>
      </w:pPr>
      <w:bookmarkStart w:id="74" w:name="_Toc21309_WPSOffice_Level1"/>
      <w:bookmarkStart w:id="75" w:name="_Toc27845_WPSOffice_Level1"/>
      <w:bookmarkStart w:id="76" w:name="_Toc21887_WPSOffice_Level1"/>
      <w:bookmarkStart w:id="77" w:name="_Toc17498_WPSOffice_Level1"/>
      <w:r>
        <w:rPr>
          <w:rFonts w:hint="eastAsia" w:ascii="仿宋" w:hAnsi="仿宋" w:eastAsia="仿宋"/>
          <w:b/>
          <w:sz w:val="24"/>
          <w:lang w:val="en-US" w:eastAsia="zh-CN"/>
        </w:rPr>
        <w:t>二、创造力教学的提出与实践</w:t>
      </w:r>
      <w:bookmarkEnd w:id="74"/>
      <w:bookmarkEnd w:id="75"/>
      <w:bookmarkEnd w:id="76"/>
      <w:bookmarkEnd w:id="77"/>
    </w:p>
    <w:p>
      <w:pPr>
        <w:pStyle w:val="7"/>
        <w:keepNext w:val="0"/>
        <w:keepLines w:val="0"/>
        <w:pageBreakBefore w:val="0"/>
        <w:widowControl/>
        <w:kinsoku/>
        <w:wordWrap/>
        <w:overflowPunct/>
        <w:topLinePunct w:val="0"/>
        <w:autoSpaceDE/>
        <w:autoSpaceDN/>
        <w:bidi w:val="0"/>
        <w:adjustRightInd/>
        <w:snapToGrid/>
        <w:spacing w:beforeLines="0" w:afterLines="0" w:line="500" w:lineRule="exact"/>
        <w:ind w:firstLine="480"/>
        <w:textAlignment w:val="auto"/>
        <w:rPr>
          <w:rFonts w:hint="eastAsia" w:ascii="仿宋" w:hAnsi="仿宋" w:eastAsia="仿宋"/>
          <w:sz w:val="24"/>
        </w:rPr>
      </w:pPr>
      <w:r>
        <w:rPr>
          <w:rFonts w:hint="eastAsia" w:ascii="仿宋" w:hAnsi="仿宋" w:eastAsia="仿宋"/>
          <w:sz w:val="24"/>
        </w:rPr>
        <w:t>教育理念以学生为主体，鼓励质疑，营造学生勇于提出科学问题的课堂教学氛围和促进创新人才成长的教育教学生态环境。</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rPr>
          <w:rFonts w:hint="eastAsia" w:ascii="仿宋" w:hAnsi="仿宋" w:eastAsia="仿宋"/>
          <w:sz w:val="24"/>
        </w:rPr>
      </w:pPr>
      <w:r>
        <w:rPr>
          <w:rFonts w:hint="eastAsia" w:ascii="仿宋" w:hAnsi="仿宋" w:eastAsia="仿宋"/>
          <w:sz w:val="24"/>
        </w:rPr>
        <w:t>为了发挥学生的主体作用，机能实验教学创建了“学生自主设计性实验”。学生完善设计之后作开题报告，开题通过后实施实验，实验完成后撰写实验报告，经指导教师审阅或组织答辩获优秀等次文章推荐发表。</w:t>
      </w:r>
    </w:p>
    <w:p>
      <w:pPr>
        <w:pStyle w:val="7"/>
        <w:keepNext w:val="0"/>
        <w:keepLines w:val="0"/>
        <w:pageBreakBefore w:val="0"/>
        <w:widowControl/>
        <w:kinsoku/>
        <w:wordWrap/>
        <w:overflowPunct/>
        <w:topLinePunct w:val="0"/>
        <w:autoSpaceDE/>
        <w:autoSpaceDN/>
        <w:bidi w:val="0"/>
        <w:adjustRightInd/>
        <w:snapToGrid/>
        <w:spacing w:beforeLines="0" w:afterLines="0" w:line="500" w:lineRule="exact"/>
        <w:ind w:firstLine="480"/>
        <w:textAlignment w:val="auto"/>
        <w:rPr>
          <w:rFonts w:hint="eastAsia" w:ascii="仿宋" w:hAnsi="仿宋" w:eastAsia="仿宋"/>
          <w:sz w:val="24"/>
        </w:rPr>
      </w:pPr>
      <w:r>
        <w:rPr>
          <w:rFonts w:hint="eastAsia" w:ascii="仿宋" w:hAnsi="仿宋" w:eastAsia="仿宋"/>
          <w:sz w:val="24"/>
        </w:rPr>
        <w:t>郑先科教授的研究成果：“机能实验课程结构改革与创造力教学的研究”和“机能实验教学方式与方法改革研究”于2005年分获湖北省高等学校教学成果三等奖、校级二等奖。</w:t>
      </w:r>
    </w:p>
    <w:p>
      <w:pPr>
        <w:spacing w:beforeLines="0" w:afterLines="0" w:line="500" w:lineRule="exact"/>
        <w:ind w:firstLine="482" w:firstLineChars="200"/>
        <w:jc w:val="center"/>
        <w:rPr>
          <w:rFonts w:hint="eastAsia" w:ascii="仿宋" w:hAnsi="仿宋" w:eastAsia="仿宋"/>
          <w:b/>
          <w:color w:val="FF0000"/>
          <w:sz w:val="24"/>
        </w:rPr>
      </w:pPr>
      <w:r>
        <w:rPr>
          <w:rFonts w:hint="default" w:ascii="仿宋" w:hAnsi="仿宋" w:eastAsia="仿宋"/>
          <w:b/>
          <w:color w:val="FF0000"/>
          <w:sz w:val="24"/>
        </w:rPr>
        <w:drawing>
          <wp:anchor distT="0" distB="0" distL="114300" distR="114300" simplePos="0" relativeHeight="251669504" behindDoc="0" locked="0" layoutInCell="1" allowOverlap="1">
            <wp:simplePos x="0" y="0"/>
            <wp:positionH relativeFrom="column">
              <wp:posOffset>3610610</wp:posOffset>
            </wp:positionH>
            <wp:positionV relativeFrom="paragraph">
              <wp:posOffset>222885</wp:posOffset>
            </wp:positionV>
            <wp:extent cx="1537335" cy="2195830"/>
            <wp:effectExtent l="0" t="0" r="5715" b="13970"/>
            <wp:wrapNone/>
            <wp:docPr id="12" name="图片 5" descr="未命名 -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descr="未命名 -1-01.jpg"/>
                    <pic:cNvPicPr>
                      <a:picLocks noChangeAspect="1"/>
                    </pic:cNvPicPr>
                  </pic:nvPicPr>
                  <pic:blipFill>
                    <a:blip r:embed="rId16"/>
                    <a:stretch>
                      <a:fillRect/>
                    </a:stretch>
                  </pic:blipFill>
                  <pic:spPr>
                    <a:xfrm>
                      <a:off x="0" y="0"/>
                      <a:ext cx="1537335" cy="2195830"/>
                    </a:xfrm>
                    <a:prstGeom prst="rect">
                      <a:avLst/>
                    </a:prstGeom>
                    <a:noFill/>
                    <a:ln>
                      <a:noFill/>
                    </a:ln>
                  </pic:spPr>
                </pic:pic>
              </a:graphicData>
            </a:graphic>
          </wp:anchor>
        </w:drawing>
      </w:r>
      <w:r>
        <w:rPr>
          <w:rFonts w:hint="default" w:ascii="仿宋" w:hAnsi="仿宋" w:eastAsia="仿宋"/>
          <w:b/>
          <w:color w:val="FF0000"/>
          <w:sz w:val="24"/>
        </w:rPr>
        <w:drawing>
          <wp:anchor distT="0" distB="0" distL="114300" distR="114300" simplePos="0" relativeHeight="251671552" behindDoc="0" locked="0" layoutInCell="1" allowOverlap="1">
            <wp:simplePos x="0" y="0"/>
            <wp:positionH relativeFrom="column">
              <wp:posOffset>139700</wp:posOffset>
            </wp:positionH>
            <wp:positionV relativeFrom="paragraph">
              <wp:posOffset>222885</wp:posOffset>
            </wp:positionV>
            <wp:extent cx="1580515" cy="2195830"/>
            <wp:effectExtent l="0" t="0" r="635" b="13970"/>
            <wp:wrapNone/>
            <wp:docPr id="13" name="图片 3" descr="郑先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descr="郑先科.JPG"/>
                    <pic:cNvPicPr>
                      <a:picLocks noChangeAspect="1"/>
                    </pic:cNvPicPr>
                  </pic:nvPicPr>
                  <pic:blipFill>
                    <a:blip r:embed="rId17"/>
                    <a:stretch>
                      <a:fillRect/>
                    </a:stretch>
                  </pic:blipFill>
                  <pic:spPr>
                    <a:xfrm>
                      <a:off x="0" y="0"/>
                      <a:ext cx="1580515" cy="2195830"/>
                    </a:xfrm>
                    <a:prstGeom prst="rect">
                      <a:avLst/>
                    </a:prstGeom>
                    <a:noFill/>
                    <a:ln>
                      <a:noFill/>
                    </a:ln>
                  </pic:spPr>
                </pic:pic>
              </a:graphicData>
            </a:graphic>
          </wp:anchor>
        </w:drawing>
      </w:r>
      <w:r>
        <w:rPr>
          <w:rFonts w:hint="default" w:ascii="仿宋" w:hAnsi="仿宋" w:eastAsia="仿宋"/>
          <w:b/>
          <w:color w:val="FF0000"/>
          <w:sz w:val="24"/>
        </w:rPr>
        <w:drawing>
          <wp:anchor distT="0" distB="0" distL="114300" distR="114300" simplePos="0" relativeHeight="251670528" behindDoc="0" locked="0" layoutInCell="1" allowOverlap="1">
            <wp:simplePos x="0" y="0"/>
            <wp:positionH relativeFrom="column">
              <wp:posOffset>1856740</wp:posOffset>
            </wp:positionH>
            <wp:positionV relativeFrom="paragraph">
              <wp:posOffset>222885</wp:posOffset>
            </wp:positionV>
            <wp:extent cx="1564640" cy="2195830"/>
            <wp:effectExtent l="0" t="0" r="16510" b="13970"/>
            <wp:wrapNone/>
            <wp:docPr id="14" name="图片 14" descr="未命名 -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未命名 -1-11.jpg"/>
                    <pic:cNvPicPr>
                      <a:picLocks noChangeAspect="1"/>
                    </pic:cNvPicPr>
                  </pic:nvPicPr>
                  <pic:blipFill>
                    <a:blip r:embed="rId18"/>
                    <a:stretch>
                      <a:fillRect/>
                    </a:stretch>
                  </pic:blipFill>
                  <pic:spPr>
                    <a:xfrm>
                      <a:off x="0" y="0"/>
                      <a:ext cx="1564640" cy="2195830"/>
                    </a:xfrm>
                    <a:prstGeom prst="rect">
                      <a:avLst/>
                    </a:prstGeom>
                    <a:noFill/>
                    <a:ln>
                      <a:noFill/>
                    </a:ln>
                  </pic:spPr>
                </pic:pic>
              </a:graphicData>
            </a:graphic>
          </wp:anchor>
        </w:drawing>
      </w:r>
    </w:p>
    <w:p>
      <w:pPr>
        <w:spacing w:beforeLines="0" w:afterLines="0" w:line="500" w:lineRule="exact"/>
        <w:ind w:firstLine="482" w:firstLineChars="200"/>
        <w:jc w:val="center"/>
        <w:rPr>
          <w:rFonts w:hint="eastAsia" w:ascii="仿宋" w:hAnsi="仿宋" w:eastAsia="仿宋"/>
          <w:b/>
          <w:color w:val="FF0000"/>
          <w:sz w:val="24"/>
        </w:rPr>
      </w:pPr>
    </w:p>
    <w:p>
      <w:pPr>
        <w:spacing w:beforeLines="0" w:afterLines="0" w:line="500" w:lineRule="exact"/>
        <w:ind w:firstLine="482" w:firstLineChars="200"/>
        <w:jc w:val="center"/>
        <w:rPr>
          <w:rFonts w:hint="eastAsia" w:ascii="仿宋" w:hAnsi="仿宋" w:eastAsia="仿宋"/>
          <w:b/>
          <w:color w:val="FF0000"/>
          <w:sz w:val="24"/>
        </w:rPr>
      </w:pPr>
    </w:p>
    <w:p>
      <w:pPr>
        <w:spacing w:beforeLines="0" w:afterLines="0" w:line="500" w:lineRule="exact"/>
        <w:ind w:firstLine="482" w:firstLineChars="200"/>
        <w:jc w:val="center"/>
        <w:rPr>
          <w:rFonts w:hint="eastAsia" w:ascii="仿宋" w:hAnsi="仿宋" w:eastAsia="仿宋"/>
          <w:b/>
          <w:color w:val="FF0000"/>
          <w:sz w:val="24"/>
        </w:rPr>
      </w:pPr>
    </w:p>
    <w:p>
      <w:pPr>
        <w:spacing w:beforeLines="0" w:afterLines="0" w:line="500" w:lineRule="exact"/>
        <w:ind w:firstLine="482" w:firstLineChars="200"/>
        <w:jc w:val="center"/>
        <w:rPr>
          <w:rFonts w:hint="eastAsia" w:ascii="仿宋" w:hAnsi="仿宋" w:eastAsia="仿宋"/>
          <w:b/>
          <w:color w:val="FF0000"/>
          <w:sz w:val="24"/>
        </w:rPr>
      </w:pPr>
    </w:p>
    <w:p>
      <w:pPr>
        <w:spacing w:beforeLines="0" w:afterLines="0" w:line="500" w:lineRule="exact"/>
        <w:ind w:firstLine="482" w:firstLineChars="200"/>
        <w:jc w:val="center"/>
        <w:rPr>
          <w:rFonts w:hint="eastAsia" w:ascii="仿宋" w:hAnsi="仿宋" w:eastAsia="仿宋"/>
          <w:b/>
          <w:color w:val="FF0000"/>
          <w:sz w:val="24"/>
        </w:rPr>
      </w:pPr>
    </w:p>
    <w:p>
      <w:pPr>
        <w:spacing w:beforeLines="0" w:afterLines="0" w:line="500" w:lineRule="exact"/>
        <w:ind w:firstLine="482" w:firstLineChars="200"/>
        <w:jc w:val="center"/>
        <w:rPr>
          <w:rFonts w:hint="eastAsia" w:ascii="仿宋" w:hAnsi="仿宋" w:eastAsia="仿宋"/>
          <w:b/>
          <w:color w:val="FF0000"/>
          <w:sz w:val="24"/>
        </w:rPr>
      </w:pPr>
    </w:p>
    <w:p>
      <w:pPr>
        <w:spacing w:beforeLines="0" w:afterLines="0" w:line="500" w:lineRule="exact"/>
        <w:ind w:firstLine="482" w:firstLineChars="200"/>
        <w:jc w:val="center"/>
        <w:rPr>
          <w:rFonts w:hint="eastAsia" w:ascii="仿宋" w:hAnsi="仿宋" w:eastAsia="仿宋"/>
          <w:b/>
          <w:color w:val="FF0000"/>
          <w:sz w:val="24"/>
        </w:rPr>
      </w:pPr>
    </w:p>
    <w:p>
      <w:pPr>
        <w:spacing w:before="157" w:beforeLines="50" w:after="157" w:afterLines="50" w:line="500" w:lineRule="exact"/>
        <w:ind w:firstLine="640" w:firstLineChars="200"/>
        <w:jc w:val="center"/>
        <w:rPr>
          <w:rFonts w:hint="eastAsia" w:ascii="方正兰亭中黑_GBK" w:hAnsi="方正兰亭中黑_GBK" w:eastAsia="方正兰亭中黑_GBK"/>
          <w:color w:val="auto"/>
          <w:sz w:val="32"/>
        </w:rPr>
      </w:pPr>
      <w:bookmarkStart w:id="78" w:name="_Toc3333_WPSOffice_Level2"/>
      <w:r>
        <w:rPr>
          <w:rFonts w:hint="eastAsia" w:ascii="方正兰亭中黑_GBK" w:hAnsi="方正兰亭中黑_GBK" w:eastAsia="方正兰亭中黑_GBK"/>
          <w:color w:val="auto"/>
          <w:sz w:val="32"/>
        </w:rPr>
        <w:t>《机能实验室简介》</w:t>
      </w:r>
      <w:bookmarkEnd w:id="78"/>
    </w:p>
    <w:p>
      <w:pPr>
        <w:keepNext w:val="0"/>
        <w:keepLines w:val="0"/>
        <w:pageBreakBefore w:val="0"/>
        <w:widowControl/>
        <w:kinsoku/>
        <w:wordWrap/>
        <w:overflowPunct/>
        <w:topLinePunct w:val="0"/>
        <w:autoSpaceDE/>
        <w:autoSpaceDN/>
        <w:bidi w:val="0"/>
        <w:adjustRightInd/>
        <w:snapToGrid/>
        <w:spacing w:beforeLines="0" w:afterLines="0" w:line="500" w:lineRule="exact"/>
        <w:ind w:firstLine="514" w:firstLineChars="200"/>
        <w:textAlignment w:val="auto"/>
        <w:rPr>
          <w:rFonts w:hint="eastAsia" w:ascii="仿宋" w:hAnsi="仿宋" w:eastAsia="仿宋"/>
          <w:b/>
          <w:color w:val="000000"/>
          <w:kern w:val="0"/>
          <w:sz w:val="24"/>
        </w:rPr>
      </w:pPr>
      <w:bookmarkStart w:id="79" w:name="_Hlk44528914"/>
      <w:r>
        <w:rPr>
          <w:rFonts w:hint="eastAsia" w:ascii="仿宋" w:hAnsi="仿宋" w:eastAsia="仿宋"/>
          <w:b/>
          <w:color w:val="333333"/>
          <w:spacing w:val="8"/>
          <w:sz w:val="24"/>
          <w:shd w:val="clear" w:color="auto" w:fill="FFFFFF"/>
        </w:rPr>
        <w:t>【基本概况】</w:t>
      </w:r>
    </w:p>
    <w:p>
      <w:pPr>
        <w:keepNext w:val="0"/>
        <w:keepLines w:val="0"/>
        <w:pageBreakBefore w:val="0"/>
        <w:widowControl/>
        <w:shd w:val="clear" w:color="auto" w:fill="FFFFFF"/>
        <w:kinsoku/>
        <w:wordWrap/>
        <w:overflowPunct/>
        <w:topLinePunct w:val="0"/>
        <w:autoSpaceDE/>
        <w:autoSpaceDN/>
        <w:bidi w:val="0"/>
        <w:adjustRightInd/>
        <w:snapToGrid/>
        <w:spacing w:beforeLines="0" w:afterLines="0" w:line="500" w:lineRule="exact"/>
        <w:ind w:firstLine="480" w:firstLineChars="200"/>
        <w:textAlignment w:val="auto"/>
        <w:rPr>
          <w:rFonts w:hint="eastAsia" w:ascii="仿宋" w:hAnsi="仿宋" w:eastAsia="仿宋"/>
          <w:color w:val="000000"/>
          <w:kern w:val="0"/>
          <w:sz w:val="24"/>
        </w:rPr>
      </w:pPr>
      <w:r>
        <w:rPr>
          <w:rFonts w:hint="eastAsia" w:ascii="仿宋" w:hAnsi="仿宋" w:eastAsia="仿宋"/>
          <w:color w:val="000000"/>
          <w:kern w:val="0"/>
          <w:sz w:val="24"/>
        </w:rPr>
        <w:t>机能学综合实验室成立于1999年，整合、优化生理学、病理生理学、药理学三学科的实验教学资源，以机能学综合实验室作为基层教学单位独立组织开展机能实验学课程教学。机能学综合实验室现隶属于我校基础医学院省级实验教学示范中心，先后通过湖北省高校实验室合格评估和省级生物（医学）基础课实验教学示范中心建设检查及验收，教育部本科教学水平评估和护理学、临床医学专业认证检查。</w:t>
      </w:r>
    </w:p>
    <w:p>
      <w:pPr>
        <w:keepNext w:val="0"/>
        <w:keepLines w:val="0"/>
        <w:pageBreakBefore w:val="0"/>
        <w:widowControl/>
        <w:shd w:val="clear" w:color="auto" w:fill="FFFFFF"/>
        <w:kinsoku/>
        <w:wordWrap/>
        <w:overflowPunct/>
        <w:topLinePunct w:val="0"/>
        <w:autoSpaceDE/>
        <w:autoSpaceDN/>
        <w:bidi w:val="0"/>
        <w:adjustRightInd/>
        <w:snapToGrid/>
        <w:spacing w:beforeLines="0" w:afterLines="0" w:line="500" w:lineRule="exact"/>
        <w:ind w:firstLine="480" w:firstLineChars="200"/>
        <w:textAlignment w:val="auto"/>
        <w:rPr>
          <w:rFonts w:hint="eastAsia" w:ascii="仿宋" w:hAnsi="仿宋" w:eastAsia="仿宋"/>
          <w:color w:val="000000"/>
          <w:kern w:val="0"/>
          <w:sz w:val="24"/>
        </w:rPr>
      </w:pPr>
      <w:r>
        <w:rPr>
          <w:rFonts w:hint="eastAsia" w:ascii="仿宋" w:hAnsi="仿宋" w:eastAsia="仿宋"/>
          <w:color w:val="000000"/>
          <w:kern w:val="0"/>
          <w:sz w:val="24"/>
        </w:rPr>
        <w:t>教学内容含机能实验学基础理论与基本知识介绍、基本技能训练，实验项目涵盖基础性（验证型）、综合性（提高型）、设计性（创新型）三大类型。</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514" w:firstLineChars="200"/>
        <w:textAlignment w:val="auto"/>
        <w:rPr>
          <w:rFonts w:hint="eastAsia" w:ascii="仿宋" w:hAnsi="仿宋" w:eastAsia="仿宋"/>
          <w:b/>
          <w:color w:val="333333"/>
          <w:spacing w:val="8"/>
          <w:sz w:val="24"/>
          <w:shd w:val="clear" w:color="auto" w:fill="FFFFFF"/>
        </w:rPr>
      </w:pPr>
      <w:r>
        <w:rPr>
          <w:rFonts w:hint="eastAsia" w:ascii="仿宋" w:hAnsi="仿宋" w:eastAsia="仿宋"/>
          <w:b/>
          <w:color w:val="333333"/>
          <w:spacing w:val="8"/>
          <w:sz w:val="24"/>
          <w:shd w:val="clear" w:color="auto" w:fill="FFFFFF"/>
        </w:rPr>
        <w:t>【教学条件】</w:t>
      </w:r>
    </w:p>
    <w:p>
      <w:pPr>
        <w:keepNext w:val="0"/>
        <w:keepLines w:val="0"/>
        <w:pageBreakBefore w:val="0"/>
        <w:widowControl/>
        <w:shd w:val="clear" w:color="auto" w:fill="FFFFFF"/>
        <w:kinsoku/>
        <w:wordWrap/>
        <w:overflowPunct/>
        <w:topLinePunct w:val="0"/>
        <w:autoSpaceDE/>
        <w:autoSpaceDN/>
        <w:bidi w:val="0"/>
        <w:adjustRightInd/>
        <w:snapToGrid/>
        <w:spacing w:beforeLines="0" w:afterLines="0" w:line="500" w:lineRule="exact"/>
        <w:ind w:firstLine="480" w:firstLineChars="200"/>
        <w:jc w:val="left"/>
        <w:textAlignment w:val="auto"/>
        <w:rPr>
          <w:rFonts w:hint="eastAsia" w:ascii="仿宋" w:hAnsi="仿宋" w:eastAsia="仿宋"/>
          <w:color w:val="000000"/>
          <w:kern w:val="0"/>
          <w:sz w:val="24"/>
        </w:rPr>
      </w:pPr>
      <w:r>
        <w:rPr>
          <w:rFonts w:hint="eastAsia" w:ascii="仿宋" w:hAnsi="仿宋" w:eastAsia="仿宋"/>
          <w:color w:val="000000"/>
          <w:kern w:val="0"/>
          <w:sz w:val="24"/>
        </w:rPr>
        <w:t>机能实验室现有十个学生实验室、二个人体功能实验室、一个开放实验室、二个实验准备室等，建筑面积1637.34㎡、使用面积1434.96㎡。同时可容纳300余名学生开展实验教学，年承担教学工作量280000人学时数。配备有局域网、多媒体计算机、</w:t>
      </w:r>
      <w:r>
        <w:rPr>
          <w:rFonts w:hint="eastAsia" w:ascii="仿宋" w:hAnsi="仿宋" w:eastAsia="仿宋"/>
          <w:sz w:val="24"/>
        </w:rPr>
        <w:t>HT-650</w:t>
      </w:r>
      <w:r>
        <w:rPr>
          <w:rFonts w:hint="eastAsia" w:ascii="仿宋" w:hAnsi="仿宋" w:eastAsia="仿宋"/>
          <w:color w:val="000000"/>
          <w:kern w:val="0"/>
          <w:sz w:val="24"/>
        </w:rPr>
        <w:t>多功能一体机、BL-422i生物信号采集与处理系统、HPS-100人体生理实验系统、VBL医学机能虚拟实验室系统，恒温平滑肌槽、血气分析仪、生化分析仪、尿液分析仪、小动物跑步机、微循环动态图像分析仪等仪器设备共350余台（件），教学仪器设备总价值近2000万元。搭建湖北医药学院医学虚拟仿真实验教学平台（</w:t>
      </w:r>
      <w:r>
        <w:rPr>
          <w:rFonts w:hint="eastAsia" w:ascii="仿宋" w:hAnsi="仿宋" w:eastAsia="仿宋"/>
          <w:sz w:val="24"/>
        </w:rPr>
        <w:fldChar w:fldCharType="begin"/>
      </w:r>
      <w:r>
        <w:rPr>
          <w:rFonts w:hint="eastAsia" w:ascii="仿宋" w:hAnsi="仿宋" w:eastAsia="仿宋"/>
          <w:sz w:val="24"/>
        </w:rPr>
        <w:instrText xml:space="preserve"> HYPERLINK "http://218.197.58.51/index.html" </w:instrText>
      </w:r>
      <w:r>
        <w:rPr>
          <w:rFonts w:hint="eastAsia" w:ascii="仿宋" w:hAnsi="仿宋" w:eastAsia="仿宋"/>
          <w:sz w:val="24"/>
        </w:rPr>
        <w:fldChar w:fldCharType="separate"/>
      </w:r>
      <w:r>
        <w:rPr>
          <w:rStyle w:val="6"/>
          <w:rFonts w:hint="eastAsia" w:ascii="仿宋" w:hAnsi="仿宋" w:eastAsia="仿宋"/>
          <w:kern w:val="0"/>
          <w:sz w:val="24"/>
        </w:rPr>
        <w:t>http://218.197.58.51/index.html</w:t>
      </w:r>
      <w:r>
        <w:rPr>
          <w:rFonts w:hint="eastAsia" w:ascii="仿宋" w:hAnsi="仿宋" w:eastAsia="仿宋"/>
          <w:kern w:val="0"/>
          <w:sz w:val="24"/>
        </w:rPr>
        <w:fldChar w:fldCharType="end"/>
      </w:r>
      <w:r>
        <w:rPr>
          <w:rFonts w:hint="eastAsia" w:ascii="仿宋" w:hAnsi="仿宋" w:eastAsia="仿宋"/>
          <w:sz w:val="24"/>
        </w:rPr>
        <w:t>和https://xnfz.hbmu.edu.cn/login/#/</w:t>
      </w:r>
      <w:r>
        <w:rPr>
          <w:rFonts w:hint="eastAsia" w:ascii="仿宋" w:hAnsi="仿宋" w:eastAsia="仿宋"/>
          <w:color w:val="000000"/>
          <w:kern w:val="0"/>
          <w:sz w:val="24"/>
        </w:rPr>
        <w:t>）和超星学习平台（</w:t>
      </w:r>
      <w:r>
        <w:rPr>
          <w:rFonts w:hint="eastAsia" w:ascii="仿宋" w:hAnsi="仿宋" w:eastAsia="仿宋"/>
          <w:sz w:val="24"/>
        </w:rPr>
        <w:fldChar w:fldCharType="begin"/>
      </w:r>
      <w:r>
        <w:rPr>
          <w:rFonts w:hint="eastAsia" w:ascii="仿宋" w:hAnsi="仿宋" w:eastAsia="仿宋"/>
          <w:sz w:val="24"/>
        </w:rPr>
        <w:instrText xml:space="preserve"> HYPERLINK "https://mooc1.chaoxing.com/course/221924127.html" </w:instrText>
      </w:r>
      <w:r>
        <w:rPr>
          <w:rFonts w:hint="eastAsia" w:ascii="仿宋" w:hAnsi="仿宋" w:eastAsia="仿宋"/>
          <w:sz w:val="24"/>
        </w:rPr>
        <w:fldChar w:fldCharType="separate"/>
      </w:r>
      <w:r>
        <w:rPr>
          <w:rStyle w:val="6"/>
          <w:rFonts w:hint="eastAsia" w:ascii="仿宋" w:hAnsi="仿宋" w:eastAsia="仿宋"/>
          <w:kern w:val="0"/>
          <w:sz w:val="24"/>
        </w:rPr>
        <w:t>https://mooc1.chaoxing.com/course/221924127.html</w:t>
      </w:r>
      <w:r>
        <w:rPr>
          <w:rFonts w:hint="eastAsia" w:ascii="仿宋" w:hAnsi="仿宋" w:eastAsia="仿宋"/>
          <w:kern w:val="0"/>
          <w:sz w:val="24"/>
        </w:rPr>
        <w:fldChar w:fldCharType="end"/>
      </w:r>
      <w:r>
        <w:rPr>
          <w:rFonts w:hint="eastAsia" w:ascii="仿宋" w:hAnsi="仿宋" w:eastAsia="仿宋"/>
          <w:color w:val="000000"/>
          <w:kern w:val="0"/>
          <w:sz w:val="24"/>
        </w:rPr>
        <w:t>）。</w:t>
      </w:r>
    </w:p>
    <w:p>
      <w:pPr>
        <w:shd w:val="clear" w:color="auto" w:fill="FFFFFF"/>
        <w:spacing w:beforeLines="0" w:afterLines="0" w:line="500" w:lineRule="exact"/>
        <w:ind w:firstLine="512" w:firstLineChars="200"/>
        <w:rPr>
          <w:rFonts w:hint="eastAsia" w:ascii="仿宋" w:hAnsi="仿宋" w:eastAsia="仿宋"/>
          <w:color w:val="333333"/>
          <w:spacing w:val="8"/>
          <w:sz w:val="24"/>
          <w:shd w:val="clear" w:color="auto" w:fill="FFFFFF"/>
        </w:rPr>
      </w:pPr>
      <w:r>
        <w:rPr>
          <w:rFonts w:hint="default" w:ascii="仿宋" w:hAnsi="仿宋" w:eastAsia="仿宋"/>
          <w:color w:val="333333"/>
          <w:spacing w:val="8"/>
          <w:sz w:val="24"/>
          <w:shd w:val="clear" w:color="auto" w:fill="FFFFFF"/>
        </w:rPr>
        <w:drawing>
          <wp:anchor distT="0" distB="0" distL="114300" distR="114300" simplePos="0" relativeHeight="251673600" behindDoc="0" locked="0" layoutInCell="1" allowOverlap="1">
            <wp:simplePos x="0" y="0"/>
            <wp:positionH relativeFrom="column">
              <wp:posOffset>2512060</wp:posOffset>
            </wp:positionH>
            <wp:positionV relativeFrom="paragraph">
              <wp:posOffset>254000</wp:posOffset>
            </wp:positionV>
            <wp:extent cx="2298700" cy="3020060"/>
            <wp:effectExtent l="0" t="0" r="6350" b="8890"/>
            <wp:wrapNone/>
            <wp:docPr id="15" name="图片 15" descr="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6.png"/>
                    <pic:cNvPicPr>
                      <a:picLocks noChangeAspect="1"/>
                    </pic:cNvPicPr>
                  </pic:nvPicPr>
                  <pic:blipFill>
                    <a:blip r:embed="rId19"/>
                    <a:stretch>
                      <a:fillRect/>
                    </a:stretch>
                  </pic:blipFill>
                  <pic:spPr>
                    <a:xfrm>
                      <a:off x="0" y="0"/>
                      <a:ext cx="2298700" cy="3020060"/>
                    </a:xfrm>
                    <a:prstGeom prst="rect">
                      <a:avLst/>
                    </a:prstGeom>
                    <a:noFill/>
                    <a:ln>
                      <a:noFill/>
                    </a:ln>
                  </pic:spPr>
                </pic:pic>
              </a:graphicData>
            </a:graphic>
          </wp:anchor>
        </w:drawing>
      </w:r>
      <w:r>
        <w:rPr>
          <w:rFonts w:hint="default" w:ascii="仿宋" w:hAnsi="仿宋" w:eastAsia="仿宋"/>
          <w:color w:val="333333"/>
          <w:spacing w:val="8"/>
          <w:sz w:val="24"/>
          <w:shd w:val="clear" w:color="auto" w:fill="FFFFFF"/>
        </w:rPr>
        <w:drawing>
          <wp:anchor distT="0" distB="0" distL="114300" distR="114300" simplePos="0" relativeHeight="251672576" behindDoc="0" locked="0" layoutInCell="1" allowOverlap="1">
            <wp:simplePos x="0" y="0"/>
            <wp:positionH relativeFrom="column">
              <wp:posOffset>262890</wp:posOffset>
            </wp:positionH>
            <wp:positionV relativeFrom="paragraph">
              <wp:posOffset>254000</wp:posOffset>
            </wp:positionV>
            <wp:extent cx="2157095" cy="2974975"/>
            <wp:effectExtent l="0" t="0" r="14605" b="15875"/>
            <wp:wrapNone/>
            <wp:docPr id="16" name="图片 20" desc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0" descr="5.png"/>
                    <pic:cNvPicPr>
                      <a:picLocks noChangeAspect="1"/>
                    </pic:cNvPicPr>
                  </pic:nvPicPr>
                  <pic:blipFill>
                    <a:blip r:embed="rId20"/>
                    <a:stretch>
                      <a:fillRect/>
                    </a:stretch>
                  </pic:blipFill>
                  <pic:spPr>
                    <a:xfrm>
                      <a:off x="0" y="0"/>
                      <a:ext cx="2157095" cy="2974975"/>
                    </a:xfrm>
                    <a:prstGeom prst="rect">
                      <a:avLst/>
                    </a:prstGeom>
                    <a:noFill/>
                    <a:ln>
                      <a:noFill/>
                    </a:ln>
                  </pic:spPr>
                </pic:pic>
              </a:graphicData>
            </a:graphic>
          </wp:anchor>
        </w:drawing>
      </w:r>
    </w:p>
    <w:p>
      <w:pPr>
        <w:spacing w:beforeLines="0" w:afterLines="0" w:line="500" w:lineRule="exact"/>
        <w:ind w:firstLine="514" w:firstLineChars="200"/>
        <w:rPr>
          <w:rFonts w:hint="eastAsia" w:ascii="仿宋" w:hAnsi="仿宋" w:eastAsia="仿宋"/>
          <w:b/>
          <w:color w:val="333333"/>
          <w:spacing w:val="8"/>
          <w:sz w:val="24"/>
          <w:shd w:val="clear" w:color="auto" w:fill="FFFFFF"/>
        </w:rPr>
      </w:pPr>
    </w:p>
    <w:p>
      <w:pPr>
        <w:spacing w:beforeLines="0" w:afterLines="0" w:line="500" w:lineRule="exact"/>
        <w:ind w:firstLine="514" w:firstLineChars="200"/>
        <w:rPr>
          <w:rFonts w:hint="eastAsia" w:ascii="仿宋" w:hAnsi="仿宋" w:eastAsia="仿宋"/>
          <w:b/>
          <w:color w:val="333333"/>
          <w:spacing w:val="8"/>
          <w:sz w:val="24"/>
          <w:shd w:val="clear" w:color="auto" w:fill="FFFFFF"/>
        </w:rPr>
      </w:pPr>
    </w:p>
    <w:p>
      <w:pPr>
        <w:spacing w:beforeLines="0" w:afterLines="0" w:line="500" w:lineRule="exact"/>
        <w:ind w:firstLine="514" w:firstLineChars="200"/>
        <w:rPr>
          <w:rFonts w:hint="eastAsia" w:ascii="仿宋" w:hAnsi="仿宋" w:eastAsia="仿宋"/>
          <w:b/>
          <w:color w:val="333333"/>
          <w:spacing w:val="8"/>
          <w:sz w:val="24"/>
          <w:shd w:val="clear" w:color="auto" w:fill="FFFFFF"/>
        </w:rPr>
      </w:pPr>
    </w:p>
    <w:p>
      <w:pPr>
        <w:spacing w:beforeLines="0" w:afterLines="0" w:line="500" w:lineRule="exact"/>
        <w:ind w:firstLine="514" w:firstLineChars="200"/>
        <w:rPr>
          <w:rFonts w:hint="eastAsia" w:ascii="仿宋" w:hAnsi="仿宋" w:eastAsia="仿宋"/>
          <w:b/>
          <w:color w:val="333333"/>
          <w:spacing w:val="8"/>
          <w:sz w:val="24"/>
          <w:shd w:val="clear" w:color="auto" w:fill="FFFFFF"/>
        </w:rPr>
      </w:pPr>
    </w:p>
    <w:p>
      <w:pPr>
        <w:spacing w:beforeLines="0" w:afterLines="0" w:line="500" w:lineRule="exact"/>
        <w:ind w:firstLine="514" w:firstLineChars="200"/>
        <w:rPr>
          <w:rFonts w:hint="eastAsia" w:ascii="仿宋" w:hAnsi="仿宋" w:eastAsia="仿宋"/>
          <w:b/>
          <w:color w:val="333333"/>
          <w:spacing w:val="8"/>
          <w:sz w:val="24"/>
          <w:shd w:val="clear" w:color="auto" w:fill="FFFFFF"/>
        </w:rPr>
      </w:pPr>
    </w:p>
    <w:p>
      <w:pPr>
        <w:spacing w:beforeLines="0" w:afterLines="0" w:line="500" w:lineRule="exact"/>
        <w:ind w:firstLine="514" w:firstLineChars="200"/>
        <w:rPr>
          <w:rFonts w:hint="eastAsia" w:ascii="仿宋" w:hAnsi="仿宋" w:eastAsia="仿宋"/>
          <w:b/>
          <w:color w:val="333333"/>
          <w:spacing w:val="8"/>
          <w:sz w:val="24"/>
          <w:shd w:val="clear" w:color="auto" w:fill="FFFFFF"/>
        </w:rPr>
      </w:pPr>
    </w:p>
    <w:p>
      <w:pPr>
        <w:spacing w:beforeLines="0" w:afterLines="0" w:line="500" w:lineRule="exact"/>
        <w:ind w:firstLine="514" w:firstLineChars="200"/>
        <w:rPr>
          <w:rFonts w:hint="eastAsia" w:ascii="仿宋" w:hAnsi="仿宋" w:eastAsia="仿宋"/>
          <w:b/>
          <w:color w:val="333333"/>
          <w:spacing w:val="8"/>
          <w:sz w:val="24"/>
          <w:shd w:val="clear" w:color="auto" w:fill="FFFFFF"/>
        </w:rPr>
      </w:pPr>
    </w:p>
    <w:p>
      <w:pPr>
        <w:spacing w:beforeLines="0" w:afterLines="0" w:line="500" w:lineRule="exact"/>
        <w:ind w:firstLine="514" w:firstLineChars="200"/>
        <w:rPr>
          <w:rFonts w:hint="eastAsia" w:ascii="仿宋" w:hAnsi="仿宋" w:eastAsia="仿宋"/>
          <w:b/>
          <w:color w:val="333333"/>
          <w:spacing w:val="8"/>
          <w:sz w:val="24"/>
          <w:shd w:val="clear" w:color="auto" w:fill="FFFFFF"/>
        </w:rPr>
      </w:pPr>
    </w:p>
    <w:p>
      <w:pPr>
        <w:spacing w:beforeLines="0" w:afterLines="0" w:line="500" w:lineRule="exact"/>
        <w:ind w:firstLine="514" w:firstLineChars="200"/>
        <w:rPr>
          <w:rFonts w:hint="eastAsia" w:ascii="仿宋" w:hAnsi="仿宋" w:eastAsia="仿宋"/>
          <w:b/>
          <w:color w:val="333333"/>
          <w:spacing w:val="8"/>
          <w:sz w:val="24"/>
          <w:shd w:val="clear" w:color="auto" w:fill="FFFFFF"/>
        </w:rPr>
      </w:pPr>
    </w:p>
    <w:p>
      <w:pPr>
        <w:spacing w:beforeLines="0" w:afterLines="0" w:line="500" w:lineRule="exact"/>
        <w:ind w:firstLine="514" w:firstLineChars="200"/>
        <w:rPr>
          <w:rFonts w:hint="eastAsia" w:ascii="仿宋" w:hAnsi="仿宋" w:eastAsia="仿宋"/>
          <w:b/>
          <w:color w:val="333333"/>
          <w:spacing w:val="8"/>
          <w:sz w:val="24"/>
          <w:shd w:val="clear" w:color="auto" w:fill="FFFFFF"/>
        </w:rPr>
      </w:pPr>
    </w:p>
    <w:p>
      <w:pPr>
        <w:spacing w:beforeLines="0" w:afterLines="0" w:line="500" w:lineRule="exact"/>
        <w:ind w:firstLine="514" w:firstLineChars="200"/>
        <w:rPr>
          <w:rFonts w:hint="eastAsia" w:ascii="仿宋" w:hAnsi="仿宋" w:eastAsia="仿宋"/>
          <w:b/>
          <w:color w:val="333333"/>
          <w:spacing w:val="8"/>
          <w:sz w:val="24"/>
          <w:shd w:val="clear" w:color="auto" w:fill="FFFFFF"/>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514" w:firstLineChars="200"/>
        <w:textAlignment w:val="auto"/>
        <w:rPr>
          <w:rFonts w:hint="eastAsia" w:ascii="仿宋" w:hAnsi="仿宋" w:eastAsia="仿宋"/>
          <w:b/>
          <w:color w:val="333333"/>
          <w:spacing w:val="8"/>
          <w:sz w:val="24"/>
          <w:shd w:val="clear" w:color="auto" w:fill="FFFFFF"/>
        </w:rPr>
      </w:pPr>
      <w:r>
        <w:rPr>
          <w:rFonts w:hint="eastAsia" w:ascii="仿宋" w:hAnsi="仿宋" w:eastAsia="仿宋"/>
          <w:b/>
          <w:color w:val="333333"/>
          <w:spacing w:val="8"/>
          <w:sz w:val="24"/>
          <w:shd w:val="clear" w:color="auto" w:fill="FFFFFF"/>
        </w:rPr>
        <w:t>【课程特色】</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512" w:firstLineChars="200"/>
        <w:textAlignment w:val="auto"/>
        <w:rPr>
          <w:rFonts w:hint="eastAsia" w:ascii="仿宋" w:hAnsi="仿宋" w:eastAsia="仿宋"/>
          <w:color w:val="333333"/>
          <w:spacing w:val="8"/>
          <w:sz w:val="24"/>
          <w:shd w:val="clear" w:color="auto" w:fill="FFFFFF"/>
        </w:rPr>
      </w:pPr>
      <w:r>
        <w:rPr>
          <w:rFonts w:hint="eastAsia" w:ascii="仿宋" w:hAnsi="仿宋" w:eastAsia="仿宋"/>
          <w:color w:val="333333"/>
          <w:spacing w:val="8"/>
          <w:sz w:val="24"/>
          <w:shd w:val="clear" w:color="auto" w:fill="FFFFFF"/>
        </w:rPr>
        <w:t>机能实验学是介于基础医学与临床医学之间的桥梁学科</w:t>
      </w:r>
      <w:r>
        <w:rPr>
          <w:rFonts w:hint="eastAsia" w:ascii="仿宋" w:hAnsi="仿宋" w:eastAsia="仿宋"/>
          <w:spacing w:val="8"/>
          <w:sz w:val="24"/>
          <w:shd w:val="clear" w:color="auto" w:fill="FFFFFF"/>
        </w:rPr>
        <w:t>，</w:t>
      </w:r>
      <w:r>
        <w:rPr>
          <w:rFonts w:hint="eastAsia" w:ascii="仿宋" w:hAnsi="仿宋" w:eastAsia="仿宋"/>
          <w:color w:val="333333"/>
          <w:spacing w:val="8"/>
          <w:sz w:val="24"/>
          <w:shd w:val="clear" w:color="auto" w:fill="FFFFFF"/>
        </w:rPr>
        <w:t>立足于</w:t>
      </w:r>
      <w:r>
        <w:rPr>
          <w:rFonts w:hint="eastAsia" w:ascii="仿宋" w:hAnsi="仿宋" w:eastAsia="仿宋"/>
          <w:spacing w:val="8"/>
          <w:sz w:val="24"/>
          <w:shd w:val="clear" w:color="auto" w:fill="FFFFFF"/>
        </w:rPr>
        <w:t>机体</w:t>
      </w:r>
      <w:r>
        <w:rPr>
          <w:rFonts w:hint="eastAsia" w:ascii="仿宋" w:hAnsi="仿宋" w:eastAsia="仿宋"/>
          <w:color w:val="333333"/>
          <w:spacing w:val="8"/>
          <w:sz w:val="24"/>
          <w:shd w:val="clear" w:color="auto" w:fill="FFFFFF"/>
        </w:rPr>
        <w:t>的功能、代谢与疾病的有机结合，从整体水平、器官系统水平和细胞分子水平探讨疾病病因、发病机制和药物治疗。在教学中将安全教育、动物伦理、严谨求学、仁爱之心等思政元素融入实验教学，以达到全方位、全程育人的目的。通过基本技能训练、综合性实验、设计性实验等实验模块</w:t>
      </w:r>
      <w:r>
        <w:rPr>
          <w:rFonts w:hint="eastAsia" w:ascii="仿宋" w:hAnsi="仿宋" w:eastAsia="仿宋"/>
          <w:spacing w:val="8"/>
          <w:sz w:val="24"/>
          <w:shd w:val="clear" w:color="auto" w:fill="FFFFFF"/>
        </w:rPr>
        <w:t>训练</w:t>
      </w:r>
      <w:r>
        <w:rPr>
          <w:rFonts w:hint="eastAsia" w:ascii="仿宋" w:hAnsi="仿宋" w:eastAsia="仿宋"/>
          <w:color w:val="333333"/>
          <w:spacing w:val="8"/>
          <w:sz w:val="24"/>
          <w:shd w:val="clear" w:color="auto" w:fill="FFFFFF"/>
        </w:rPr>
        <w:t>医学生科学研究基本方法和基本技能，培养学生发现问题、分析问题、解决问题的基本能力，注重学生批判性思维养成及创新能力的塑造。</w:t>
      </w:r>
    </w:p>
    <w:p>
      <w:pPr>
        <w:keepNext w:val="0"/>
        <w:keepLines w:val="0"/>
        <w:pageBreakBefore w:val="0"/>
        <w:widowControl/>
        <w:shd w:val="clear" w:color="auto" w:fill="FFFFFF"/>
        <w:kinsoku/>
        <w:wordWrap/>
        <w:overflowPunct/>
        <w:topLinePunct w:val="0"/>
        <w:autoSpaceDE/>
        <w:autoSpaceDN/>
        <w:bidi w:val="0"/>
        <w:adjustRightInd/>
        <w:snapToGrid/>
        <w:spacing w:beforeLines="0" w:afterLines="0" w:line="500" w:lineRule="exact"/>
        <w:ind w:firstLine="480" w:firstLineChars="200"/>
        <w:textAlignment w:val="auto"/>
        <w:rPr>
          <w:rFonts w:hint="eastAsia" w:ascii="仿宋" w:hAnsi="仿宋" w:eastAsia="仿宋"/>
          <w:color w:val="333333"/>
          <w:spacing w:val="8"/>
          <w:sz w:val="24"/>
          <w:shd w:val="clear" w:color="auto" w:fill="FFFFFF"/>
        </w:rPr>
      </w:pPr>
      <w:r>
        <w:rPr>
          <w:rFonts w:hint="eastAsia" w:ascii="仿宋" w:hAnsi="仿宋" w:eastAsia="仿宋"/>
          <w:color w:val="000000"/>
          <w:kern w:val="0"/>
          <w:sz w:val="24"/>
        </w:rPr>
        <w:t>为了突显学科的交叉融合特点，建立了一套严密的规章制度和教学质量保障措施，坚持教师和教辅人员课前预实验与集体备课制度、教学督导检查和学生意见反馈制度等，有效保障了学科的健康发展。</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512" w:firstLineChars="200"/>
        <w:textAlignment w:val="auto"/>
        <w:rPr>
          <w:rFonts w:hint="eastAsia" w:ascii="仿宋" w:hAnsi="仿宋" w:eastAsia="仿宋"/>
          <w:color w:val="333333"/>
          <w:spacing w:val="8"/>
          <w:sz w:val="24"/>
          <w:shd w:val="clear" w:color="auto" w:fill="FFFFFF"/>
        </w:rPr>
      </w:pPr>
      <w:r>
        <w:rPr>
          <w:rFonts w:hint="eastAsia" w:ascii="仿宋" w:hAnsi="仿宋" w:eastAsia="仿宋"/>
          <w:color w:val="333333"/>
          <w:spacing w:val="8"/>
          <w:sz w:val="24"/>
          <w:shd w:val="clear" w:color="auto" w:fill="FFFFFF"/>
        </w:rPr>
        <w:t>课程教学环节以实验操作为主，线上线下自主学习为辅。利用网络化学习平台，将传统实验与在线虚拟实验相结合，线下在基本技能训练的基础上开展以临床为导向的基础学科综合实验和自主创新实验，将知识在讨论和实践应用过程中</w:t>
      </w:r>
      <w:r>
        <w:rPr>
          <w:rFonts w:hint="eastAsia" w:ascii="仿宋" w:hAnsi="仿宋" w:eastAsia="仿宋"/>
          <w:spacing w:val="8"/>
          <w:sz w:val="24"/>
          <w:shd w:val="clear" w:color="auto" w:fill="FFFFFF"/>
        </w:rPr>
        <w:t>内化</w:t>
      </w:r>
      <w:r>
        <w:rPr>
          <w:rFonts w:hint="eastAsia" w:ascii="仿宋" w:hAnsi="仿宋" w:eastAsia="仿宋"/>
          <w:color w:val="333333"/>
          <w:spacing w:val="8"/>
          <w:sz w:val="24"/>
          <w:shd w:val="clear" w:color="auto" w:fill="FFFFFF"/>
        </w:rPr>
        <w:t>和拓展，为临床实践和科学研究打下坚实的基础。</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514" w:firstLineChars="200"/>
        <w:textAlignment w:val="auto"/>
        <w:rPr>
          <w:rFonts w:hint="eastAsia" w:ascii="仿宋" w:hAnsi="仿宋" w:eastAsia="仿宋"/>
          <w:b/>
          <w:color w:val="333333"/>
          <w:spacing w:val="8"/>
          <w:sz w:val="24"/>
          <w:shd w:val="clear" w:color="auto" w:fill="FFFFFF"/>
        </w:rPr>
      </w:pPr>
      <w:r>
        <w:rPr>
          <w:rFonts w:hint="eastAsia" w:ascii="仿宋" w:hAnsi="仿宋" w:eastAsia="仿宋"/>
          <w:b/>
          <w:color w:val="333333"/>
          <w:spacing w:val="8"/>
          <w:sz w:val="24"/>
          <w:shd w:val="clear" w:color="auto" w:fill="FFFFFF"/>
        </w:rPr>
        <w:t>【教学任务及面向专业】</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rPr>
          <w:rFonts w:hint="eastAsia" w:ascii="仿宋" w:hAnsi="仿宋" w:eastAsia="仿宋"/>
          <w:color w:val="000000"/>
          <w:kern w:val="0"/>
          <w:sz w:val="24"/>
        </w:rPr>
      </w:pPr>
      <w:r>
        <w:rPr>
          <w:rFonts w:hint="eastAsia" w:ascii="仿宋" w:hAnsi="仿宋" w:eastAsia="仿宋"/>
          <w:color w:val="000000"/>
          <w:sz w:val="24"/>
          <w:shd w:val="clear" w:color="auto" w:fill="FFFFFF"/>
        </w:rPr>
        <w:t>主要承担我校临床、麻醉、影像、口腔、护理、检验、药学、生科、生物医学科学、健康管理与服务、留学生等相关专业实验教学和研究生科学研究。</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514" w:firstLineChars="200"/>
        <w:textAlignment w:val="auto"/>
        <w:rPr>
          <w:rFonts w:hint="eastAsia" w:ascii="仿宋" w:hAnsi="仿宋" w:eastAsia="仿宋"/>
          <w:b/>
          <w:color w:val="333333"/>
          <w:spacing w:val="8"/>
          <w:sz w:val="24"/>
          <w:shd w:val="clear" w:color="auto" w:fill="FFFFFF"/>
        </w:rPr>
      </w:pPr>
      <w:r>
        <w:rPr>
          <w:rFonts w:hint="eastAsia" w:ascii="仿宋" w:hAnsi="仿宋" w:eastAsia="仿宋"/>
          <w:b/>
          <w:color w:val="333333"/>
          <w:spacing w:val="8"/>
          <w:sz w:val="24"/>
          <w:shd w:val="clear" w:color="auto" w:fill="FFFFFF"/>
        </w:rPr>
        <w:t>【考试方式】</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rPr>
          <w:rFonts w:hint="eastAsia" w:ascii="仿宋" w:hAnsi="仿宋" w:eastAsia="仿宋"/>
          <w:sz w:val="24"/>
        </w:rPr>
      </w:pPr>
      <w:r>
        <w:rPr>
          <w:rFonts w:hint="eastAsia" w:ascii="仿宋" w:hAnsi="仿宋" w:eastAsia="仿宋"/>
          <w:sz w:val="24"/>
        </w:rPr>
        <w:t>过程性考核（60%） + 操作考试（40%）</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514" w:firstLineChars="200"/>
        <w:textAlignment w:val="auto"/>
        <w:rPr>
          <w:rFonts w:hint="eastAsia" w:ascii="仿宋" w:hAnsi="仿宋" w:eastAsia="仿宋"/>
          <w:b/>
          <w:color w:val="333333"/>
          <w:spacing w:val="8"/>
          <w:sz w:val="24"/>
          <w:shd w:val="clear" w:color="auto" w:fill="FFFFFF"/>
        </w:rPr>
      </w:pPr>
      <w:r>
        <w:rPr>
          <w:rFonts w:hint="eastAsia" w:ascii="仿宋" w:hAnsi="仿宋" w:eastAsia="仿宋"/>
          <w:b/>
          <w:color w:val="333333"/>
          <w:spacing w:val="8"/>
          <w:sz w:val="24"/>
          <w:shd w:val="clear" w:color="auto" w:fill="FFFFFF"/>
        </w:rPr>
        <w:t>【人员组成】</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512" w:firstLineChars="200"/>
        <w:textAlignment w:val="auto"/>
        <w:rPr>
          <w:rFonts w:hint="eastAsia" w:ascii="仿宋" w:hAnsi="仿宋" w:eastAsia="仿宋"/>
          <w:color w:val="333333"/>
          <w:spacing w:val="8"/>
          <w:sz w:val="24"/>
          <w:shd w:val="clear" w:color="auto" w:fill="FFFFFF"/>
        </w:rPr>
      </w:pPr>
      <w:r>
        <w:rPr>
          <w:rFonts w:hint="default" w:ascii="仿宋" w:hAnsi="仿宋" w:eastAsia="仿宋"/>
          <w:color w:val="333333"/>
          <w:spacing w:val="8"/>
          <w:sz w:val="24"/>
          <w:shd w:val="clear" w:color="auto" w:fill="FFFFFF"/>
        </w:rPr>
        <w:drawing>
          <wp:anchor distT="0" distB="0" distL="114300" distR="114300" simplePos="0" relativeHeight="251674624" behindDoc="0" locked="0" layoutInCell="1" allowOverlap="1">
            <wp:simplePos x="0" y="0"/>
            <wp:positionH relativeFrom="column">
              <wp:posOffset>890905</wp:posOffset>
            </wp:positionH>
            <wp:positionV relativeFrom="paragraph">
              <wp:posOffset>73660</wp:posOffset>
            </wp:positionV>
            <wp:extent cx="3442335" cy="1892300"/>
            <wp:effectExtent l="0" t="0" r="5715" b="12700"/>
            <wp:wrapNone/>
            <wp:docPr id="17" name="图片 0" descr="QQ图片20230831163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0" descr="QQ图片20230831163311.jpg"/>
                    <pic:cNvPicPr>
                      <a:picLocks noChangeAspect="1"/>
                    </pic:cNvPicPr>
                  </pic:nvPicPr>
                  <pic:blipFill>
                    <a:blip r:embed="rId21"/>
                    <a:srcRect t="21143"/>
                    <a:stretch>
                      <a:fillRect/>
                    </a:stretch>
                  </pic:blipFill>
                  <pic:spPr>
                    <a:xfrm>
                      <a:off x="0" y="0"/>
                      <a:ext cx="3442335" cy="1892300"/>
                    </a:xfrm>
                    <a:prstGeom prst="rect">
                      <a:avLst/>
                    </a:prstGeom>
                    <a:noFill/>
                    <a:ln>
                      <a:noFill/>
                    </a:ln>
                  </pic:spPr>
                </pic:pic>
              </a:graphicData>
            </a:graphic>
          </wp:anchor>
        </w:drawing>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512" w:firstLineChars="200"/>
        <w:textAlignment w:val="auto"/>
        <w:rPr>
          <w:rFonts w:hint="eastAsia" w:ascii="仿宋" w:hAnsi="仿宋" w:eastAsia="仿宋"/>
          <w:color w:val="333333"/>
          <w:spacing w:val="8"/>
          <w:sz w:val="24"/>
          <w:shd w:val="clear" w:color="auto" w:fill="FFFFFF"/>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512" w:firstLineChars="200"/>
        <w:textAlignment w:val="auto"/>
        <w:rPr>
          <w:rFonts w:hint="eastAsia" w:ascii="仿宋" w:hAnsi="仿宋" w:eastAsia="仿宋"/>
          <w:color w:val="333333"/>
          <w:spacing w:val="8"/>
          <w:sz w:val="24"/>
          <w:shd w:val="clear" w:color="auto" w:fill="FFFFFF"/>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512" w:firstLineChars="200"/>
        <w:textAlignment w:val="auto"/>
        <w:rPr>
          <w:rFonts w:hint="eastAsia" w:ascii="仿宋" w:hAnsi="仿宋" w:eastAsia="仿宋"/>
          <w:color w:val="333333"/>
          <w:spacing w:val="8"/>
          <w:sz w:val="24"/>
          <w:shd w:val="clear" w:color="auto" w:fill="FFFFFF"/>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512" w:firstLineChars="200"/>
        <w:textAlignment w:val="auto"/>
        <w:rPr>
          <w:rFonts w:hint="eastAsia" w:ascii="仿宋" w:hAnsi="仿宋" w:eastAsia="仿宋"/>
          <w:color w:val="333333"/>
          <w:spacing w:val="8"/>
          <w:sz w:val="24"/>
          <w:shd w:val="clear" w:color="auto" w:fill="FFFFFF"/>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512" w:firstLineChars="200"/>
        <w:textAlignment w:val="auto"/>
        <w:rPr>
          <w:rFonts w:hint="eastAsia" w:ascii="仿宋" w:hAnsi="仿宋" w:eastAsia="仿宋"/>
          <w:color w:val="333333"/>
          <w:spacing w:val="8"/>
          <w:sz w:val="24"/>
          <w:shd w:val="clear" w:color="auto" w:fill="FFFFFF"/>
        </w:rPr>
      </w:pPr>
      <w:r>
        <w:rPr>
          <w:rFonts w:hint="eastAsia" w:ascii="仿宋" w:hAnsi="仿宋" w:eastAsia="仿宋"/>
          <w:color w:val="333333"/>
          <w:spacing w:val="8"/>
          <w:sz w:val="24"/>
          <w:shd w:val="clear" w:color="auto" w:fill="FFFFFF"/>
        </w:rPr>
        <w:t>实验队伍由兼职教师和实验技术人员组成，现有人员7人，高级职称6人，中级1人。</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rPr>
          <w:rFonts w:hint="eastAsia" w:ascii="仿宋" w:hAnsi="仿宋" w:eastAsia="仿宋"/>
          <w:sz w:val="24"/>
        </w:rPr>
      </w:pPr>
      <w:r>
        <w:rPr>
          <w:rFonts w:hint="eastAsia" w:ascii="仿宋" w:hAnsi="仿宋" w:eastAsia="仿宋"/>
          <w:sz w:val="24"/>
        </w:rPr>
        <w:t>主任:吴胜英,病理生理学,教授。中国病理生理学会机能实验教学工作委员会委员。主要职责:负责机能学实验室负全面工作，包括落实各类政治学习、师德师风建设、实验教学、学科建设、工作秩序、环境卫生与安全管理、设备购置计划、科室中长期发展规划等。主要研究方向：心血管疾病基础研究（血管旁/自分泌因子在心血管钙化中作用及机制）,主持和参与省部级科研项目多项，以第一作者和通讯作者发教学与科研论文50余篇。获十堰市科技进步二等奖一项,湖北省成果鉴定一项。</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rPr>
          <w:rFonts w:hint="eastAsia" w:ascii="仿宋" w:hAnsi="仿宋" w:eastAsia="仿宋"/>
          <w:sz w:val="24"/>
        </w:rPr>
      </w:pPr>
      <w:r>
        <w:rPr>
          <w:rFonts w:hint="eastAsia" w:ascii="仿宋" w:hAnsi="仿宋" w:eastAsia="仿宋"/>
          <w:sz w:val="24"/>
        </w:rPr>
        <w:t>副主任:陈德森,高级实验师，主要负责实验室日常管理工作;包括实验室安全管理、实验室整体规划、仪器设备维护、网络课程建设、药品及设备购置计划等。主持和参与教学与科研课题多项，发表相关论文30余篇。</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rPr>
          <w:rFonts w:hint="eastAsia" w:ascii="仿宋" w:hAnsi="仿宋" w:eastAsia="仿宋"/>
          <w:sz w:val="24"/>
        </w:rPr>
      </w:pPr>
      <w:r>
        <w:rPr>
          <w:rFonts w:hint="eastAsia" w:ascii="仿宋" w:hAnsi="仿宋" w:eastAsia="仿宋"/>
          <w:sz w:val="24"/>
        </w:rPr>
        <w:t>副主任:彭吉霞,高级实验师，主要负责实验教学管理工作;包括各学年及学期常规教学工作，如教学计划制定、教学安排、学科建设、听课活动、考试管理等；参与多项教学与科研课题，发表教学与科研论文20余篇。</w:t>
      </w:r>
    </w:p>
    <w:bookmarkEnd w:id="79"/>
    <w:p>
      <w:pPr>
        <w:keepNext w:val="0"/>
        <w:keepLines w:val="0"/>
        <w:pageBreakBefore w:val="0"/>
        <w:widowControl/>
        <w:kinsoku/>
        <w:wordWrap/>
        <w:overflowPunct/>
        <w:topLinePunct w:val="0"/>
        <w:autoSpaceDE/>
        <w:autoSpaceDN/>
        <w:bidi w:val="0"/>
        <w:adjustRightInd/>
        <w:snapToGrid/>
        <w:spacing w:beforeLines="0" w:afterLines="0" w:line="500" w:lineRule="exact"/>
        <w:ind w:firstLine="514" w:firstLineChars="200"/>
        <w:textAlignment w:val="auto"/>
        <w:rPr>
          <w:rFonts w:hint="eastAsia" w:ascii="仿宋" w:hAnsi="仿宋" w:eastAsia="仿宋"/>
          <w:b/>
          <w:color w:val="333333"/>
          <w:spacing w:val="8"/>
          <w:sz w:val="24"/>
          <w:shd w:val="clear" w:color="auto" w:fill="FFFFFF"/>
        </w:rPr>
      </w:pPr>
      <w:bookmarkStart w:id="80" w:name="_Hlk44528928"/>
      <w:r>
        <w:rPr>
          <w:rFonts w:hint="eastAsia" w:ascii="仿宋" w:hAnsi="仿宋" w:eastAsia="仿宋"/>
          <w:b/>
          <w:color w:val="333333"/>
          <w:spacing w:val="8"/>
          <w:sz w:val="24"/>
          <w:shd w:val="clear" w:color="auto" w:fill="FFFFFF"/>
        </w:rPr>
        <w:t>【课程建设及主要成果】</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512" w:firstLineChars="200"/>
        <w:textAlignment w:val="auto"/>
        <w:rPr>
          <w:rFonts w:hint="eastAsia" w:ascii="仿宋" w:hAnsi="仿宋" w:eastAsia="仿宋"/>
          <w:sz w:val="24"/>
        </w:rPr>
      </w:pPr>
      <w:r>
        <w:rPr>
          <w:rFonts w:hint="eastAsia" w:ascii="仿宋" w:hAnsi="仿宋" w:eastAsia="仿宋"/>
          <w:color w:val="333333"/>
          <w:spacing w:val="8"/>
          <w:sz w:val="24"/>
          <w:shd w:val="clear" w:color="auto" w:fill="FFFFFF"/>
        </w:rPr>
        <w:t>近十年承担校级教研课题八项，湖北省一流课程（虚拟仿真项目）一项，校级一流课程一项。获得专得二项。2023年获批湖北医药学院课程思政示范课程，发表教学研究文章12篇。编写</w:t>
      </w:r>
      <w:r>
        <w:rPr>
          <w:rFonts w:hint="eastAsia" w:ascii="仿宋" w:hAnsi="仿宋" w:eastAsia="仿宋"/>
          <w:sz w:val="24"/>
        </w:rPr>
        <w:t>《机能实验学》数字化教材一部。</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rPr>
          <w:rFonts w:hint="eastAsia" w:ascii="仿宋" w:hAnsi="仿宋" w:eastAsia="仿宋"/>
          <w:color w:val="000000"/>
          <w:sz w:val="24"/>
          <w:shd w:val="clear" w:color="auto" w:fill="FFFFFF"/>
        </w:rPr>
      </w:pPr>
      <w:r>
        <w:rPr>
          <w:rFonts w:hint="eastAsia" w:ascii="仿宋" w:hAnsi="仿宋" w:eastAsia="仿宋"/>
          <w:color w:val="000000"/>
          <w:sz w:val="24"/>
          <w:shd w:val="clear" w:color="auto" w:fill="FFFFFF"/>
        </w:rPr>
        <w:t>2017、2019、2021、</w:t>
      </w:r>
      <w:r>
        <w:rPr>
          <w:rFonts w:hint="eastAsia" w:ascii="仿宋" w:hAnsi="仿宋" w:eastAsia="仿宋"/>
          <w:color w:val="000000"/>
          <w:kern w:val="0"/>
          <w:sz w:val="24"/>
        </w:rPr>
        <w:t>2023</w:t>
      </w:r>
      <w:r>
        <w:rPr>
          <w:rFonts w:hint="eastAsia" w:ascii="仿宋" w:hAnsi="仿宋" w:eastAsia="仿宋"/>
          <w:color w:val="000000"/>
          <w:sz w:val="24"/>
          <w:shd w:val="clear" w:color="auto" w:fill="FFFFFF"/>
        </w:rPr>
        <w:t>年，在全国机能实验教学研讨会暨中国病理生理学会青年教师机能实验操作大赛分别获得一等奖1项和二等奖4项。</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rPr>
          <w:rFonts w:hint="eastAsia" w:ascii="仿宋" w:hAnsi="仿宋" w:eastAsia="仿宋"/>
          <w:color w:val="000000"/>
          <w:sz w:val="24"/>
          <w:shd w:val="clear" w:color="auto" w:fill="FFFFFF"/>
        </w:rPr>
      </w:pPr>
      <w:r>
        <w:rPr>
          <w:rFonts w:hint="eastAsia" w:ascii="仿宋" w:hAnsi="仿宋" w:eastAsia="仿宋"/>
          <w:color w:val="000000"/>
          <w:sz w:val="24"/>
          <w:shd w:val="clear" w:color="auto" w:fill="FFFFFF"/>
        </w:rPr>
        <w:t>2018年8月，国家示范中心组织举办的全国创新性实验设计大赛获得二等奖、三等奖各一项。</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rPr>
          <w:rFonts w:hint="eastAsia" w:ascii="仿宋" w:hAnsi="仿宋" w:eastAsia="仿宋"/>
          <w:color w:val="000000"/>
          <w:sz w:val="24"/>
          <w:shd w:val="clear" w:color="auto" w:fill="FFFFFF"/>
        </w:rPr>
      </w:pPr>
      <w:r>
        <w:rPr>
          <w:rFonts w:hint="eastAsia" w:ascii="仿宋" w:hAnsi="仿宋" w:eastAsia="仿宋"/>
          <w:color w:val="000000"/>
          <w:sz w:val="24"/>
          <w:shd w:val="clear" w:color="auto" w:fill="FFFFFF"/>
        </w:rPr>
        <w:t>2019年6月，湖北省大学生机能实验技能大赛，取得个人一等奖、二等奖、三等奖和团体一等奖;</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rPr>
          <w:rFonts w:hint="eastAsia" w:ascii="仿宋" w:hAnsi="仿宋" w:eastAsia="仿宋"/>
          <w:color w:val="000000"/>
          <w:sz w:val="24"/>
          <w:shd w:val="clear" w:color="auto" w:fill="FFFFFF"/>
        </w:rPr>
      </w:pPr>
      <w:r>
        <w:rPr>
          <w:rFonts w:hint="eastAsia" w:ascii="仿宋" w:hAnsi="仿宋" w:eastAsia="仿宋"/>
          <w:color w:val="000000"/>
          <w:sz w:val="24"/>
          <w:shd w:val="clear" w:color="auto" w:fill="FFFFFF"/>
        </w:rPr>
        <w:t>2022年6月，湖北省第二届大学生医学虚拟仿真实验技能大赛获特等奖二项，一等奖二项，二等奖六项，三等奖六项。</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rPr>
          <w:rFonts w:hint="eastAsia" w:ascii="仿宋" w:hAnsi="仿宋" w:eastAsia="仿宋"/>
          <w:color w:val="000000"/>
          <w:kern w:val="0"/>
          <w:sz w:val="24"/>
        </w:rPr>
      </w:pPr>
      <w:r>
        <w:rPr>
          <w:rFonts w:hint="eastAsia" w:ascii="仿宋" w:hAnsi="仿宋" w:eastAsia="仿宋"/>
          <w:color w:val="000000"/>
          <w:kern w:val="0"/>
          <w:sz w:val="24"/>
        </w:rPr>
        <w:t>2022年8月，中国病理生理学会机能实验教学工作委员会举办“2022年课程思政教学案例”，题为：“牛蛙替代蟾蜍科学实验的启示——人与自然和谐共生谋发展”获二等奖。</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rPr>
          <w:rFonts w:hint="eastAsia" w:ascii="仿宋" w:hAnsi="仿宋" w:eastAsia="仿宋"/>
          <w:color w:val="000000"/>
          <w:kern w:val="0"/>
          <w:sz w:val="24"/>
        </w:rPr>
      </w:pPr>
      <w:r>
        <w:rPr>
          <w:rFonts w:hint="eastAsia" w:ascii="仿宋" w:hAnsi="仿宋" w:eastAsia="仿宋"/>
          <w:color w:val="000000"/>
          <w:kern w:val="0"/>
          <w:sz w:val="24"/>
        </w:rPr>
        <w:t>2023年6月，湖北省第三届大学生医学虚拟仿真实验技能大赛一等奖二项，二等奖二项，三等奖十八项。</w:t>
      </w:r>
      <w:bookmarkEnd w:id="80"/>
    </w:p>
    <w:p>
      <w:pPr>
        <w:keepNext w:val="0"/>
        <w:keepLines w:val="0"/>
        <w:pageBreakBefore w:val="0"/>
        <w:widowControl/>
        <w:kinsoku/>
        <w:wordWrap/>
        <w:overflowPunct/>
        <w:topLinePunct w:val="0"/>
        <w:autoSpaceDE/>
        <w:autoSpaceDN/>
        <w:bidi w:val="0"/>
        <w:adjustRightInd/>
        <w:snapToGrid/>
        <w:spacing w:beforeLines="0" w:afterLines="0" w:line="500" w:lineRule="exact"/>
        <w:ind w:firstLine="514" w:firstLineChars="200"/>
        <w:textAlignment w:val="auto"/>
        <w:rPr>
          <w:rFonts w:hint="eastAsia" w:ascii="仿宋" w:hAnsi="仿宋" w:eastAsia="仿宋"/>
          <w:b/>
          <w:color w:val="333333"/>
          <w:spacing w:val="8"/>
          <w:sz w:val="24"/>
          <w:shd w:val="clear" w:color="auto" w:fill="FFFFFF"/>
        </w:rPr>
      </w:pPr>
      <w:r>
        <w:rPr>
          <w:rFonts w:hint="eastAsia" w:ascii="仿宋" w:hAnsi="仿宋" w:eastAsia="仿宋"/>
          <w:b/>
          <w:color w:val="333333"/>
          <w:spacing w:val="8"/>
          <w:sz w:val="24"/>
          <w:shd w:val="clear" w:color="auto" w:fill="FFFFFF"/>
        </w:rPr>
        <w:t>【未来计划】</w:t>
      </w:r>
    </w:p>
    <w:p>
      <w:pPr>
        <w:keepNext w:val="0"/>
        <w:keepLines w:val="0"/>
        <w:pageBreakBefore w:val="0"/>
        <w:widowControl/>
        <w:shd w:val="clear" w:color="auto" w:fill="FFFFFF"/>
        <w:kinsoku/>
        <w:wordWrap/>
        <w:overflowPunct/>
        <w:topLinePunct w:val="0"/>
        <w:autoSpaceDE/>
        <w:autoSpaceDN/>
        <w:bidi w:val="0"/>
        <w:adjustRightInd/>
        <w:snapToGrid/>
        <w:spacing w:beforeLines="0" w:afterLines="0" w:line="500" w:lineRule="exact"/>
        <w:ind w:firstLine="480" w:firstLineChars="200"/>
        <w:textAlignment w:val="auto"/>
        <w:rPr>
          <w:rFonts w:hint="eastAsia" w:ascii="仿宋" w:hAnsi="仿宋" w:eastAsia="仿宋"/>
          <w:color w:val="000000"/>
          <w:kern w:val="0"/>
          <w:sz w:val="24"/>
        </w:rPr>
      </w:pPr>
      <w:r>
        <w:rPr>
          <w:rFonts w:hint="eastAsia" w:ascii="仿宋" w:hAnsi="仿宋" w:eastAsia="仿宋"/>
          <w:color w:val="000000"/>
          <w:kern w:val="0"/>
          <w:sz w:val="24"/>
        </w:rPr>
        <w:t>目前机能实验学科已经在实验室管理、师资队伍建设、课程建设、教材建设、实验室软硬件建设等方面取得了长足的进步，今后将继续保持现有特色与优势，强化内涵建设，将课程思政融入教学活动中，坚持将立德树人作为教育的中心环节，实现知识传授、能力培养与价值引领的有机统一。将从以下方面不断深化教学改革：①以机能实验教学为切入点，挖掘思政元素，编写思政案例；②充分利用信息技术优势，线上线下并重，丰富线上资源；③普及人体功能实验；④机能实验新技术平台建设、设计性实验项目开发；</w:t>
      </w:r>
      <w:r>
        <w:rPr>
          <w:rFonts w:hint="eastAsia" w:ascii="仿宋" w:hAnsi="仿宋" w:eastAsia="仿宋"/>
          <w:color w:val="000000"/>
          <w:kern w:val="0"/>
          <w:sz w:val="24"/>
        </w:rPr>
        <w:fldChar w:fldCharType="begin"/>
      </w:r>
      <w:r>
        <w:rPr>
          <w:rFonts w:hint="eastAsia" w:ascii="仿宋" w:hAnsi="仿宋" w:eastAsia="仿宋"/>
          <w:color w:val="000000"/>
          <w:kern w:val="0"/>
          <w:sz w:val="24"/>
        </w:rPr>
        <w:instrText xml:space="preserve"> = 5 \* GB3 </w:instrText>
      </w:r>
      <w:r>
        <w:rPr>
          <w:rFonts w:hint="eastAsia" w:ascii="仿宋" w:hAnsi="仿宋" w:eastAsia="仿宋"/>
          <w:color w:val="000000"/>
          <w:kern w:val="0"/>
          <w:sz w:val="24"/>
        </w:rPr>
        <w:fldChar w:fldCharType="separate"/>
      </w:r>
      <w:r>
        <w:rPr>
          <w:rFonts w:hint="eastAsia" w:ascii="仿宋" w:hAnsi="仿宋" w:eastAsia="仿宋"/>
          <w:color w:val="000000"/>
          <w:kern w:val="0"/>
          <w:sz w:val="24"/>
        </w:rPr>
        <w:t>⑤</w:t>
      </w:r>
      <w:r>
        <w:rPr>
          <w:rFonts w:hint="eastAsia" w:ascii="仿宋" w:hAnsi="仿宋" w:eastAsia="仿宋"/>
          <w:color w:val="000000"/>
          <w:kern w:val="0"/>
          <w:sz w:val="24"/>
        </w:rPr>
        <w:fldChar w:fldCharType="end"/>
      </w:r>
      <w:r>
        <w:rPr>
          <w:rFonts w:hint="eastAsia" w:ascii="仿宋" w:hAnsi="仿宋" w:eastAsia="仿宋"/>
          <w:color w:val="000000"/>
          <w:kern w:val="0"/>
          <w:sz w:val="24"/>
        </w:rPr>
        <w:t>引进人才，注重人才培养，加强技能培训，鼓励青年教师积极参加国内与本学科相关学习及技能培训，建立双师型的专职机能实验教学队伍。</w:t>
      </w:r>
    </w:p>
    <w:p>
      <w:pPr>
        <w:pStyle w:val="2"/>
        <w:shd w:val="clear" w:color="auto" w:fill="FFFFFF"/>
        <w:spacing w:before="0" w:beforeLines="0" w:beforeAutospacing="0" w:after="0" w:afterLines="0" w:afterAutospacing="0" w:line="500" w:lineRule="exact"/>
        <w:ind w:firstLine="480" w:firstLineChars="200"/>
        <w:jc w:val="both"/>
        <w:rPr>
          <w:rFonts w:hint="eastAsia" w:ascii="仿宋" w:hAnsi="仿宋" w:eastAsia="仿宋"/>
          <w:sz w:val="24"/>
        </w:rPr>
      </w:pPr>
    </w:p>
    <w:p>
      <w:pPr>
        <w:keepNext w:val="0"/>
        <w:keepLines w:val="0"/>
        <w:pageBreakBefore w:val="0"/>
        <w:widowControl/>
        <w:kinsoku/>
        <w:wordWrap/>
        <w:overflowPunct/>
        <w:topLinePunct w:val="0"/>
        <w:autoSpaceDE/>
        <w:autoSpaceDN/>
        <w:bidi w:val="0"/>
        <w:adjustRightInd/>
        <w:snapToGrid/>
        <w:spacing w:before="157" w:beforeLines="50" w:after="157" w:afterLines="50" w:line="500" w:lineRule="exact"/>
        <w:jc w:val="center"/>
        <w:textAlignment w:val="auto"/>
        <w:outlineLvl w:val="0"/>
        <w:rPr>
          <w:rFonts w:hint="eastAsia" w:ascii="仿宋" w:hAnsi="仿宋" w:eastAsia="仿宋"/>
          <w:sz w:val="24"/>
        </w:rPr>
      </w:pPr>
      <w:r>
        <w:rPr>
          <w:rFonts w:hint="eastAsia" w:ascii="仿宋" w:hAnsi="仿宋" w:eastAsia="仿宋"/>
          <w:sz w:val="24"/>
        </w:rPr>
        <w:br w:type="page"/>
      </w:r>
      <w:bookmarkStart w:id="81" w:name="_Toc8480_WPSOffice_Level1"/>
      <w:bookmarkStart w:id="82" w:name="_Toc23773"/>
      <w:bookmarkStart w:id="83" w:name="_Toc1811_WPSOffice_Level1"/>
      <w:bookmarkStart w:id="84" w:name="_Toc6839"/>
      <w:bookmarkStart w:id="85" w:name="_Toc19475_WPSOffice_Level1"/>
      <w:r>
        <w:rPr>
          <w:rFonts w:hint="eastAsia" w:ascii="方正小标宋_GBK" w:hAnsi="方正小标宋_GBK" w:eastAsia="方正小标宋_GBK"/>
          <w:sz w:val="36"/>
          <w:lang w:val="en-US" w:eastAsia="zh-CN"/>
        </w:rPr>
        <w:t>寄生虫学教研室——单亚丽</w:t>
      </w:r>
      <w:bookmarkEnd w:id="81"/>
      <w:bookmarkEnd w:id="82"/>
      <w:bookmarkEnd w:id="83"/>
      <w:bookmarkEnd w:id="84"/>
      <w:bookmarkEnd w:id="85"/>
      <w:r>
        <w:rPr>
          <w:rFonts w:hint="eastAsia" w:ascii="方正小标宋_GBK" w:hAnsi="方正小标宋_GBK" w:eastAsia="方正小标宋_GBK"/>
          <w:sz w:val="36"/>
          <w:lang w:val="en-US" w:eastAsia="zh-CN"/>
        </w:rPr>
        <w:t>教授</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2" w:firstLineChars="200"/>
        <w:textAlignment w:val="auto"/>
        <w:rPr>
          <w:rFonts w:hint="eastAsia" w:ascii="仿宋" w:hAnsi="仿宋" w:eastAsia="仿宋"/>
          <w:sz w:val="24"/>
        </w:rPr>
      </w:pPr>
      <w:r>
        <w:rPr>
          <w:rStyle w:val="5"/>
          <w:rFonts w:hint="eastAsia" w:ascii="仿宋" w:hAnsi="仿宋" w:eastAsia="仿宋"/>
          <w:color w:val="000000"/>
          <w:sz w:val="24"/>
        </w:rPr>
        <w:t>单亚丽</w:t>
      </w:r>
      <w:r>
        <w:rPr>
          <w:rFonts w:hint="eastAsia" w:ascii="仿宋" w:hAnsi="仿宋" w:eastAsia="仿宋"/>
          <w:color w:val="000000"/>
          <w:sz w:val="24"/>
        </w:rPr>
        <w:t>1929年1月生，女，汉族，安徽芜湖人、教授。1952年毕业于上海同济大学医学院。1965年从武汉医学院到武汉医学院郧阳分院参加建院工作。创建寄生虫学教研室，退休前任基础医学部寄生虫学教研室主任。由于教学及科研成绩比较突出，1981年6月，教研室被湖北省教育局授予湖北省高等院校先进科研集体奖，同年12月又获湖北省高等院校先进教学集体奖。主要从事肺吸虫系列科学研究：《十堰市肺吸虫病病原的研究》、《湖北省十堰市及均果斯氏狸殖吸虫的扫描电镜观察》、《十堰市斯氏肺吸虫中间宿主生态的研究》等，首次证实十堰市及郧阳地区有肺吸虫病流行，病原各期形态经鉴定为斯氏肺吸虫。电镜扫描提供体棘的形态特征。探明第一、第二中间宿主种类及感染情况；对中间宿主生态经全年逐月定点观察、蟹体内囊蚴抗温性研究、实验动物及免疫诊断等为防治肺吸虫病做出了贡献。1984年参加省级肺吸虫病科研成果鉴定及1987年郧阳地区级成果鉴定，均为国内先进水平。1985年获郧阳地区科技进步二等奖。参加编写论著为《寄生虫病》及《中国人体寄生虫学文献提要》；1993年被评为享受国务院特殊津贴专家。</w:t>
      </w:r>
    </w:p>
    <w:p>
      <w:pPr>
        <w:keepNext w:val="0"/>
        <w:keepLines w:val="0"/>
        <w:pageBreakBefore w:val="0"/>
        <w:widowControl/>
        <w:kinsoku/>
        <w:wordWrap/>
        <w:overflowPunct/>
        <w:topLinePunct w:val="0"/>
        <w:autoSpaceDE/>
        <w:autoSpaceDN/>
        <w:bidi w:val="0"/>
        <w:adjustRightInd/>
        <w:snapToGrid/>
        <w:spacing w:before="157" w:beforeLines="50" w:after="157" w:afterLines="50" w:line="500" w:lineRule="exact"/>
        <w:ind w:firstLine="480" w:firstLineChars="200"/>
        <w:jc w:val="center"/>
        <w:textAlignment w:val="auto"/>
        <w:outlineLvl w:val="0"/>
        <w:rPr>
          <w:rFonts w:hint="eastAsia" w:ascii="仿宋" w:hAnsi="仿宋" w:eastAsia="仿宋"/>
          <w:sz w:val="24"/>
          <w:lang w:eastAsia="zh-CN"/>
        </w:rPr>
      </w:pPr>
      <w:r>
        <w:rPr>
          <w:rFonts w:hint="eastAsia" w:ascii="仿宋" w:hAnsi="仿宋" w:eastAsia="仿宋"/>
          <w:sz w:val="24"/>
        </w:rPr>
        <w:br w:type="page"/>
      </w:r>
      <w:bookmarkStart w:id="86" w:name="_Toc21665_WPSOffice_Level1"/>
      <w:bookmarkStart w:id="87" w:name="_Toc27229"/>
      <w:bookmarkStart w:id="88" w:name="_Toc25580_WPSOffice_Level1"/>
      <w:bookmarkStart w:id="89" w:name="_Toc7881"/>
      <w:bookmarkStart w:id="90" w:name="_Toc7749_WPSOffice_Level1"/>
      <w:r>
        <w:rPr>
          <w:rFonts w:hint="eastAsia" w:ascii="方正小标宋_GBK" w:hAnsi="方正小标宋_GBK" w:eastAsia="方正小标宋_GBK"/>
          <w:sz w:val="36"/>
          <w:lang w:val="en-US" w:eastAsia="zh-CN"/>
        </w:rPr>
        <w:t>医学免疫学教研室</w:t>
      </w:r>
      <w:bookmarkEnd w:id="86"/>
      <w:bookmarkEnd w:id="87"/>
      <w:bookmarkEnd w:id="88"/>
      <w:bookmarkEnd w:id="89"/>
      <w:bookmarkEnd w:id="90"/>
    </w:p>
    <w:p>
      <w:pPr>
        <w:spacing w:beforeLines="0" w:afterLines="0" w:line="500" w:lineRule="exact"/>
        <w:ind w:firstLine="480" w:firstLineChars="200"/>
        <w:rPr>
          <w:rFonts w:hint="eastAsia" w:ascii="仿宋" w:hAnsi="仿宋" w:eastAsia="仿宋"/>
          <w:sz w:val="24"/>
          <w:lang w:eastAsia="zh-CN"/>
        </w:rPr>
      </w:pPr>
      <w:r>
        <w:rPr>
          <w:rFonts w:hint="default" w:ascii="仿宋" w:hAnsi="仿宋" w:eastAsia="仿宋"/>
          <w:sz w:val="24"/>
          <w:lang w:eastAsia="zh-CN"/>
        </w:rPr>
        <w:drawing>
          <wp:anchor distT="0" distB="0" distL="114300" distR="114300" simplePos="0" relativeHeight="251675648" behindDoc="0" locked="0" layoutInCell="1" allowOverlap="1">
            <wp:simplePos x="0" y="0"/>
            <wp:positionH relativeFrom="column">
              <wp:posOffset>419735</wp:posOffset>
            </wp:positionH>
            <wp:positionV relativeFrom="paragraph">
              <wp:posOffset>154940</wp:posOffset>
            </wp:positionV>
            <wp:extent cx="4474845" cy="3355975"/>
            <wp:effectExtent l="0" t="0" r="1905" b="15875"/>
            <wp:wrapSquare wrapText="bothSides"/>
            <wp:docPr id="18" name="图片 18" descr="原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原图"/>
                    <pic:cNvPicPr>
                      <a:picLocks noChangeAspect="1"/>
                    </pic:cNvPicPr>
                  </pic:nvPicPr>
                  <pic:blipFill>
                    <a:blip r:embed="rId22"/>
                    <a:stretch>
                      <a:fillRect/>
                    </a:stretch>
                  </pic:blipFill>
                  <pic:spPr>
                    <a:xfrm>
                      <a:off x="0" y="0"/>
                      <a:ext cx="4474845" cy="3355975"/>
                    </a:xfrm>
                    <a:prstGeom prst="rect">
                      <a:avLst/>
                    </a:prstGeom>
                    <a:noFill/>
                    <a:ln>
                      <a:noFill/>
                    </a:ln>
                  </pic:spPr>
                </pic:pic>
              </a:graphicData>
            </a:graphic>
          </wp:anchor>
        </w:drawing>
      </w:r>
    </w:p>
    <w:p>
      <w:pPr>
        <w:spacing w:beforeLines="0" w:afterLines="0" w:line="500" w:lineRule="exact"/>
        <w:ind w:firstLine="480" w:firstLineChars="200"/>
        <w:rPr>
          <w:rFonts w:hint="eastAsia" w:ascii="仿宋" w:hAnsi="仿宋" w:eastAsia="仿宋"/>
          <w:sz w:val="24"/>
        </w:rPr>
      </w:pPr>
    </w:p>
    <w:p>
      <w:pPr>
        <w:spacing w:beforeLines="0" w:afterLines="0" w:line="500" w:lineRule="exact"/>
        <w:ind w:firstLine="480" w:firstLineChars="200"/>
        <w:rPr>
          <w:rFonts w:hint="eastAsia" w:ascii="仿宋" w:hAnsi="仿宋" w:eastAsia="仿宋"/>
          <w:sz w:val="24"/>
        </w:rPr>
      </w:pPr>
    </w:p>
    <w:p>
      <w:pPr>
        <w:spacing w:beforeLines="0" w:afterLines="0" w:line="500" w:lineRule="exact"/>
        <w:ind w:firstLine="480" w:firstLineChars="200"/>
        <w:rPr>
          <w:rFonts w:hint="eastAsia" w:ascii="仿宋" w:hAnsi="仿宋" w:eastAsia="仿宋"/>
          <w:sz w:val="24"/>
        </w:rPr>
      </w:pPr>
    </w:p>
    <w:p>
      <w:pPr>
        <w:spacing w:beforeLines="0" w:afterLines="0" w:line="500" w:lineRule="exact"/>
        <w:ind w:firstLine="480" w:firstLineChars="200"/>
        <w:rPr>
          <w:rFonts w:hint="eastAsia" w:ascii="仿宋" w:hAnsi="仿宋" w:eastAsia="仿宋"/>
          <w:sz w:val="24"/>
        </w:rPr>
      </w:pPr>
    </w:p>
    <w:p>
      <w:pPr>
        <w:spacing w:beforeLines="0" w:afterLines="0" w:line="500" w:lineRule="exact"/>
        <w:ind w:firstLine="480" w:firstLineChars="200"/>
        <w:rPr>
          <w:rFonts w:hint="eastAsia" w:ascii="仿宋" w:hAnsi="仿宋" w:eastAsia="仿宋"/>
          <w:sz w:val="24"/>
        </w:rPr>
      </w:pPr>
    </w:p>
    <w:p>
      <w:pPr>
        <w:spacing w:beforeLines="0" w:afterLines="0" w:line="500" w:lineRule="exact"/>
        <w:ind w:firstLine="480" w:firstLineChars="200"/>
        <w:rPr>
          <w:rFonts w:hint="eastAsia" w:ascii="仿宋" w:hAnsi="仿宋" w:eastAsia="仿宋"/>
          <w:sz w:val="24"/>
        </w:rPr>
      </w:pPr>
    </w:p>
    <w:p>
      <w:pPr>
        <w:spacing w:beforeLines="0" w:afterLines="0" w:line="500" w:lineRule="exact"/>
        <w:ind w:firstLine="480" w:firstLineChars="200"/>
        <w:rPr>
          <w:rFonts w:hint="eastAsia" w:ascii="仿宋" w:hAnsi="仿宋" w:eastAsia="仿宋"/>
          <w:sz w:val="24"/>
        </w:rPr>
      </w:pPr>
    </w:p>
    <w:p>
      <w:pPr>
        <w:spacing w:beforeLines="0" w:afterLines="0" w:line="500" w:lineRule="exact"/>
        <w:ind w:firstLine="480" w:firstLineChars="200"/>
        <w:rPr>
          <w:rFonts w:hint="eastAsia" w:ascii="仿宋" w:hAnsi="仿宋" w:eastAsia="仿宋"/>
          <w:sz w:val="24"/>
        </w:rPr>
      </w:pPr>
    </w:p>
    <w:p>
      <w:pPr>
        <w:spacing w:beforeLines="0" w:afterLines="0" w:line="500" w:lineRule="exact"/>
        <w:ind w:firstLine="480" w:firstLineChars="200"/>
        <w:rPr>
          <w:rFonts w:hint="eastAsia" w:ascii="仿宋" w:hAnsi="仿宋" w:eastAsia="仿宋"/>
          <w:sz w:val="24"/>
        </w:rPr>
      </w:pPr>
    </w:p>
    <w:p>
      <w:pPr>
        <w:spacing w:beforeLines="0" w:afterLines="0" w:line="500" w:lineRule="exact"/>
        <w:ind w:firstLine="480" w:firstLineChars="200"/>
        <w:rPr>
          <w:rFonts w:hint="eastAsia" w:ascii="仿宋" w:hAnsi="仿宋" w:eastAsia="仿宋"/>
          <w:sz w:val="24"/>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rPr>
          <w:rFonts w:hint="eastAsia" w:ascii="仿宋" w:hAnsi="仿宋" w:eastAsia="仿宋"/>
          <w:sz w:val="24"/>
        </w:rPr>
      </w:pPr>
      <w:r>
        <w:rPr>
          <w:rFonts w:hint="eastAsia" w:ascii="仿宋" w:hAnsi="仿宋" w:eastAsia="仿宋"/>
          <w:sz w:val="24"/>
        </w:rPr>
        <w:t>医学免疫学是基础医学的一门主干课程。免疫学教研室的前身为“免疫学与微生物学教研室”，1996年独立为“免疫学教研室”。2013年获硕士学位授予权，2014年开始招收硕士研究生。教研室现有专业技术人员9人，其中教授3人，副教授3人，讲师3人，具有博士学位的6人，硕士学位的3人。为湖北省楚天学者设岗学科，湖北医药学院优秀基层教学团队，获批省级一流课程一门，校级课程思政立项课程2门。教研室承担学校各专业专科生、本科生、研究生、留学生等多层次、多轨道的教学和科研任务。教研室近年开展了PBL、模块式教学、讨论式及案例式等多项特色教学改革。教研室开展了包括肿瘤免疫、感染免疫等多个方向的研究。近五年先后承担了国家级、省市级科研课题十余项，其中，国家自然科学基金项目4项，省部级项目4项。参编国家规划教材和自编教材多部，共发表学术论文60余篇，其中SCI收录的国际期刊发表论文40余篇。</w:t>
      </w:r>
    </w:p>
    <w:p>
      <w:pPr>
        <w:keepNext w:val="0"/>
        <w:keepLines w:val="0"/>
        <w:pageBreakBefore w:val="0"/>
        <w:widowControl/>
        <w:kinsoku/>
        <w:wordWrap/>
        <w:overflowPunct/>
        <w:topLinePunct w:val="0"/>
        <w:autoSpaceDE/>
        <w:autoSpaceDN/>
        <w:bidi w:val="0"/>
        <w:adjustRightInd/>
        <w:snapToGrid/>
        <w:spacing w:before="157" w:beforeLines="50" w:after="157" w:afterLines="50" w:line="500" w:lineRule="exact"/>
        <w:ind w:firstLine="480" w:firstLineChars="200"/>
        <w:jc w:val="center"/>
        <w:textAlignment w:val="auto"/>
        <w:outlineLvl w:val="0"/>
        <w:rPr>
          <w:rFonts w:hint="eastAsia" w:ascii="仿宋" w:hAnsi="仿宋" w:eastAsia="仿宋"/>
          <w:b/>
          <w:sz w:val="24"/>
        </w:rPr>
      </w:pPr>
      <w:r>
        <w:rPr>
          <w:rFonts w:hint="eastAsia" w:ascii="仿宋" w:hAnsi="仿宋" w:eastAsia="仿宋"/>
          <w:sz w:val="24"/>
        </w:rPr>
        <w:br w:type="page"/>
      </w:r>
      <w:bookmarkStart w:id="91" w:name="_Toc10567_WPSOffice_Level1"/>
      <w:bookmarkStart w:id="92" w:name="_Toc17696_WPSOffice_Level1"/>
      <w:bookmarkStart w:id="93" w:name="_Toc6733_WPSOffice_Level1"/>
      <w:bookmarkStart w:id="94" w:name="_Toc15661"/>
      <w:bookmarkStart w:id="95" w:name="_Toc26771"/>
      <w:r>
        <w:rPr>
          <w:rFonts w:hint="eastAsia" w:ascii="方正小标宋_GBK" w:hAnsi="方正小标宋_GBK" w:eastAsia="方正小标宋_GBK"/>
          <w:sz w:val="36"/>
          <w:lang w:val="en-US" w:eastAsia="zh-CN"/>
        </w:rPr>
        <w:t>组织胚胎学教研室——周蓉娟</w:t>
      </w:r>
      <w:bookmarkEnd w:id="91"/>
      <w:bookmarkEnd w:id="92"/>
      <w:bookmarkEnd w:id="93"/>
      <w:bookmarkEnd w:id="94"/>
      <w:bookmarkEnd w:id="95"/>
      <w:r>
        <w:rPr>
          <w:rFonts w:hint="eastAsia" w:ascii="方正小标宋_GBK" w:hAnsi="方正小标宋_GBK" w:eastAsia="方正小标宋_GBK"/>
          <w:sz w:val="36"/>
          <w:lang w:val="en-US" w:eastAsia="zh-CN"/>
        </w:rPr>
        <w:t>教授</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rPr>
          <w:rFonts w:hint="eastAsia" w:ascii="仿宋" w:hAnsi="仿宋" w:eastAsia="仿宋"/>
          <w:sz w:val="24"/>
        </w:rPr>
      </w:pPr>
      <w:r>
        <w:rPr>
          <w:rFonts w:hint="default" w:ascii="仿宋" w:hAnsi="仿宋" w:eastAsia="仿宋"/>
          <w:sz w:val="24"/>
        </w:rPr>
        <w:drawing>
          <wp:anchor distT="0" distB="0" distL="114300" distR="114300" simplePos="0" relativeHeight="251676672" behindDoc="0" locked="0" layoutInCell="1" allowOverlap="1">
            <wp:simplePos x="0" y="0"/>
            <wp:positionH relativeFrom="column">
              <wp:posOffset>-178435</wp:posOffset>
            </wp:positionH>
            <wp:positionV relativeFrom="paragraph">
              <wp:posOffset>161925</wp:posOffset>
            </wp:positionV>
            <wp:extent cx="1492250" cy="2038350"/>
            <wp:effectExtent l="0" t="0" r="12700" b="0"/>
            <wp:wrapSquare wrapText="bothSides"/>
            <wp:docPr id="19" name="图片 24" descr="周蓉娟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4" descr="周蓉娟1"/>
                    <pic:cNvPicPr>
                      <a:picLocks noChangeAspect="1"/>
                    </pic:cNvPicPr>
                  </pic:nvPicPr>
                  <pic:blipFill>
                    <a:blip r:embed="rId23"/>
                    <a:stretch>
                      <a:fillRect/>
                    </a:stretch>
                  </pic:blipFill>
                  <pic:spPr>
                    <a:xfrm>
                      <a:off x="0" y="0"/>
                      <a:ext cx="1492250" cy="2038350"/>
                    </a:xfrm>
                    <a:prstGeom prst="rect">
                      <a:avLst/>
                    </a:prstGeom>
                    <a:noFill/>
                    <a:ln>
                      <a:noFill/>
                    </a:ln>
                  </pic:spPr>
                </pic:pic>
              </a:graphicData>
            </a:graphic>
          </wp:anchor>
        </w:drawing>
      </w:r>
      <w:r>
        <w:rPr>
          <w:rFonts w:hint="eastAsia" w:ascii="仿宋" w:hAnsi="仿宋" w:eastAsia="仿宋"/>
          <w:sz w:val="24"/>
        </w:rPr>
        <w:t>组织胚胎学教研室创始人：周蓉娟，女，1933年10月生，汉族，江西吉安人，副教授。1956年毕业于武汉医学院医疗系。1965年从武汉医学院到武汉医学院郧阳分院参加建院工作，1993年退休。退休前任基础医学部组织胚胎学教研室副主任。从事组织胚胎学专业教学工作和开展研究工作，发表论文多篇。1979年当选为湖北省解剖学会委员。</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rPr>
          <w:rFonts w:hint="eastAsia" w:ascii="仿宋" w:hAnsi="仿宋" w:eastAsia="仿宋"/>
          <w:sz w:val="24"/>
        </w:rPr>
      </w:pPr>
      <w:r>
        <w:rPr>
          <w:rFonts w:hint="eastAsia" w:ascii="仿宋" w:hAnsi="仿宋" w:eastAsia="仿宋"/>
          <w:sz w:val="24"/>
        </w:rPr>
        <w:t>1994-2014年由邓成国老师担任教研室主任，2014-至今由杨虹老师担任教研室主任。</w:t>
      </w:r>
    </w:p>
    <w:p>
      <w:pPr>
        <w:keepNext w:val="0"/>
        <w:keepLines w:val="0"/>
        <w:pageBreakBefore w:val="0"/>
        <w:widowControl/>
        <w:kinsoku/>
        <w:wordWrap/>
        <w:overflowPunct/>
        <w:topLinePunct w:val="0"/>
        <w:autoSpaceDE/>
        <w:autoSpaceDN/>
        <w:bidi w:val="0"/>
        <w:adjustRightInd/>
        <w:snapToGrid/>
        <w:spacing w:before="157" w:beforeLines="50" w:after="157" w:afterLines="50" w:line="500" w:lineRule="exact"/>
        <w:ind w:firstLine="640" w:firstLineChars="200"/>
        <w:jc w:val="center"/>
        <w:textAlignment w:val="auto"/>
        <w:rPr>
          <w:rFonts w:hint="eastAsia" w:ascii="方正兰亭中黑_GBK" w:hAnsi="方正兰亭中黑_GBK" w:eastAsia="方正兰亭中黑_GBK"/>
          <w:sz w:val="32"/>
        </w:rPr>
      </w:pPr>
      <w:bookmarkStart w:id="96" w:name="_Toc28651_WPSOffice_Level2"/>
      <w:r>
        <w:rPr>
          <w:rFonts w:hint="eastAsia" w:ascii="方正兰亭中黑_GBK" w:hAnsi="方正兰亭中黑_GBK" w:eastAsia="方正兰亭中黑_GBK"/>
          <w:sz w:val="32"/>
        </w:rPr>
        <w:t>组织胚胎学教研室简介</w:t>
      </w:r>
      <w:bookmarkEnd w:id="96"/>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rPr>
          <w:rFonts w:hint="eastAsia" w:ascii="仿宋" w:hAnsi="仿宋" w:eastAsia="仿宋"/>
          <w:sz w:val="24"/>
        </w:rPr>
      </w:pPr>
      <w:r>
        <w:rPr>
          <w:rFonts w:hint="eastAsia" w:ascii="仿宋" w:hAnsi="仿宋" w:eastAsia="仿宋"/>
          <w:sz w:val="24"/>
        </w:rPr>
        <w:t>组织胚胎学是基础医学的一门主干课程。学校前身郧阳医学院于1977年正式成立组织胚胎学教研组，周蓉娟老师兼组长。1980年以后改称教研室。教研室现有专业技术人员11人，其中副教授3人，讲师7人，外教1人，具有博士学位的7人，硕士学位的4人。为中国解剖学会组胚分会常务理事单位，1912年获批校级精品课程，2023年获批校级一流课程，卢敏老师获湖北医药学院名师工作室。教研室承担学校各专业专科生、本科生、留学生等多层次、多轨道的教学和科研任务。教研室近年开展了PBL、模块式教学、讨论式等多项特色教学改革。教研室开展了包括心血管疾病、神经系统疾病、生殖相关技术及机制、细菌致病机制等多个方向的研究。近五年先后承担了省市级科研课题6项，其中，省级项目1项。参编国家规划教材和自编教材多部，共发表学术论文10余篇，其中SCI收录的国际期刊发表论文7篇。</w:t>
      </w:r>
    </w:p>
    <w:p>
      <w:pPr>
        <w:spacing w:beforeLines="0" w:afterLines="0" w:line="500" w:lineRule="exact"/>
        <w:ind w:firstLine="480" w:firstLineChars="200"/>
        <w:rPr>
          <w:rFonts w:hint="eastAsia" w:ascii="仿宋" w:hAnsi="仿宋" w:eastAsia="仿宋"/>
          <w:sz w:val="24"/>
        </w:rPr>
      </w:pPr>
      <w:r>
        <w:rPr>
          <w:rFonts w:hint="default" w:ascii="仿宋" w:hAnsi="仿宋" w:eastAsia="仿宋"/>
          <w:sz w:val="24"/>
        </w:rPr>
        <w:drawing>
          <wp:anchor distT="0" distB="0" distL="114300" distR="114300" simplePos="0" relativeHeight="251662336" behindDoc="0" locked="0" layoutInCell="1" allowOverlap="1">
            <wp:simplePos x="0" y="0"/>
            <wp:positionH relativeFrom="column">
              <wp:posOffset>1251585</wp:posOffset>
            </wp:positionH>
            <wp:positionV relativeFrom="paragraph">
              <wp:posOffset>30480</wp:posOffset>
            </wp:positionV>
            <wp:extent cx="3080385" cy="1753235"/>
            <wp:effectExtent l="0" t="0" r="5715" b="18415"/>
            <wp:wrapNone/>
            <wp:docPr id="20" name="图片 20" descr="C:\Users\heli\Documents\Tencent Files\19925969\Image\Group2\AJ\C@\AJC@8BG)43AK11I{8MTI6I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C:\Users\heli\Documents\Tencent Files\19925969\Image\Group2\AJ\C@\AJC@8BG)43AK11I{8MTI6IQ.png"/>
                    <pic:cNvPicPr>
                      <a:picLocks noChangeAspect="1"/>
                    </pic:cNvPicPr>
                  </pic:nvPicPr>
                  <pic:blipFill>
                    <a:blip r:embed="rId24"/>
                    <a:srcRect t="24130"/>
                    <a:stretch>
                      <a:fillRect/>
                    </a:stretch>
                  </pic:blipFill>
                  <pic:spPr>
                    <a:xfrm>
                      <a:off x="0" y="0"/>
                      <a:ext cx="3080385" cy="1753235"/>
                    </a:xfrm>
                    <a:prstGeom prst="rect">
                      <a:avLst/>
                    </a:prstGeom>
                    <a:noFill/>
                    <a:ln>
                      <a:noFill/>
                    </a:ln>
                  </pic:spPr>
                </pic:pic>
              </a:graphicData>
            </a:graphic>
          </wp:anchor>
        </w:drawing>
      </w:r>
    </w:p>
    <w:p>
      <w:pPr>
        <w:spacing w:beforeLines="0" w:afterLines="0" w:line="500" w:lineRule="exact"/>
        <w:ind w:firstLine="480" w:firstLineChars="200"/>
        <w:rPr>
          <w:rFonts w:hint="eastAsia" w:ascii="仿宋" w:hAnsi="仿宋" w:eastAsia="仿宋"/>
          <w:sz w:val="24"/>
        </w:rPr>
      </w:pPr>
    </w:p>
    <w:p>
      <w:pPr>
        <w:spacing w:beforeLines="0" w:afterLines="0" w:line="500" w:lineRule="exact"/>
        <w:ind w:firstLine="480" w:firstLineChars="200"/>
        <w:rPr>
          <w:rFonts w:hint="eastAsia" w:ascii="仿宋" w:hAnsi="仿宋" w:eastAsia="仿宋"/>
          <w:sz w:val="24"/>
        </w:rPr>
      </w:pPr>
    </w:p>
    <w:p>
      <w:pPr>
        <w:spacing w:beforeLines="0" w:afterLines="0" w:line="500" w:lineRule="exact"/>
        <w:ind w:firstLine="480" w:firstLineChars="200"/>
        <w:rPr>
          <w:rFonts w:hint="eastAsia" w:ascii="仿宋" w:hAnsi="仿宋" w:eastAsia="仿宋"/>
          <w:sz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兰亭中黑_GBK">
    <w:altName w:val="黑体"/>
    <w:panose1 w:val="02000000000000000000"/>
    <w:charset w:val="86"/>
    <w:family w:val="auto"/>
    <w:pitch w:val="default"/>
    <w:sig w:usb0="00000000" w:usb1="00000000" w:usb2="00082016" w:usb3="00000000" w:csb0="00040000" w:csb1="00000000"/>
  </w:font>
  <w:font w:name="方正小标宋_GBK">
    <w:altName w:val="Arial Unicode MS"/>
    <w:panose1 w:val="03000509000000000000"/>
    <w:charset w:val="86"/>
    <w:family w:val="auto"/>
    <w:pitch w:val="default"/>
    <w:sig w:usb0="00000000" w:usb1="00000000" w:usb2="00000000" w:usb3="00000000" w:csb0="00040000" w:csb1="00000000"/>
  </w:font>
  <w:font w:name="仿宋">
    <w:panose1 w:val="02010609060101010101"/>
    <w:charset w:val="86"/>
    <w:family w:val="swiss"/>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0M2Y5ZDQ0MjZlNWM2MmU5YmY4ZDk1ZDAxNjliMzMifQ=="/>
  </w:docVars>
  <w:rsids>
    <w:rsidRoot w:val="00000000"/>
    <w:rsid w:val="07AA3E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uiPriority w:val="0"/>
    <w:pPr>
      <w:spacing w:beforeLines="0" w:afterLines="0"/>
      <w:jc w:val="both"/>
    </w:pPr>
    <w:rPr>
      <w:rFonts w:hint="default" w:ascii="Calibri" w:hAnsi="Calibri" w:eastAsia="宋体" w:cs="Times New Roman"/>
      <w:kern w:val="2"/>
      <w:sz w:val="21"/>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99"/>
    <w:pPr>
      <w:spacing w:before="100" w:beforeLines="0" w:beforeAutospacing="1" w:after="100" w:afterLines="0" w:afterAutospacing="1"/>
      <w:jc w:val="left"/>
    </w:pPr>
    <w:rPr>
      <w:rFonts w:hint="eastAsia" w:ascii="宋体" w:hAnsi="宋体"/>
      <w:kern w:val="0"/>
      <w:sz w:val="24"/>
    </w:rPr>
  </w:style>
  <w:style w:type="character" w:styleId="5">
    <w:name w:val="Strong"/>
    <w:basedOn w:val="4"/>
    <w:unhideWhenUsed/>
    <w:qFormat/>
    <w:uiPriority w:val="22"/>
    <w:rPr>
      <w:rFonts w:hint="default"/>
      <w:b/>
      <w:sz w:val="24"/>
    </w:rPr>
  </w:style>
  <w:style w:type="character" w:styleId="6">
    <w:name w:val="Hyperlink"/>
    <w:basedOn w:val="4"/>
    <w:unhideWhenUsed/>
    <w:qFormat/>
    <w:uiPriority w:val="0"/>
    <w:rPr>
      <w:rFonts w:hint="default"/>
      <w:color w:val="000000"/>
      <w:sz w:val="24"/>
    </w:rPr>
  </w:style>
  <w:style w:type="paragraph" w:styleId="7">
    <w:name w:val="List Paragraph"/>
    <w:basedOn w:val="1"/>
    <w:unhideWhenUsed/>
    <w:qFormat/>
    <w:uiPriority w:val="34"/>
    <w:pPr>
      <w:spacing w:beforeLines="0" w:afterLines="0"/>
      <w:ind w:firstLine="420" w:firstLineChars="200"/>
    </w:pPr>
    <w:rPr>
      <w:rFonts w:hint="default"/>
      <w:sz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image" Target="media/image20.jpeg"/><Relationship Id="rId23" Type="http://schemas.openxmlformats.org/officeDocument/2006/relationships/image" Target="media/image19.jpeg"/><Relationship Id="rId22" Type="http://schemas.openxmlformats.org/officeDocument/2006/relationships/image" Target="media/image18.jpeg"/><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Office_12.1.0.15404_F1E327BC-269C-435d-A152-05C5408002CA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2023-10-12T07:16:12Z</dcterms:created>
  <dc:creator>Administrator</dc:creator>
  <cp:lastModifiedBy>我是舒克</cp:lastModifiedBy>
  <dcterms:modified xsi:type="dcterms:W3CDTF">2023-10-12T07:17:05Z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2052-12.1.0.15404</vt:lpwstr>
  </property>
  <property fmtid="{D5CDD505-2E9C-101B-9397-08002B2CF9AE}" pid="3" name="ICV">
    <vt:lpwstr>27C0AE7458E148FB9CCD1D91F9A8AF2B_12</vt:lpwstr>
  </property>
</Properties>
</file>